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963D" w14:textId="233B2582" w:rsidR="002E5B94" w:rsidRPr="007308B0" w:rsidRDefault="004135DE" w:rsidP="007D51E6">
      <w:pPr>
        <w:adjustRightInd w:val="0"/>
        <w:snapToGrid w:val="0"/>
        <w:spacing w:after="120" w:line="240" w:lineRule="auto"/>
        <w:rPr>
          <w:rFonts w:ascii="Arial" w:hAnsi="Arial" w:cs="Arial"/>
        </w:rPr>
      </w:pPr>
      <w:bookmarkStart w:id="0" w:name="_GoBack"/>
      <w:bookmarkEnd w:id="0"/>
      <w:r w:rsidRPr="007308B0">
        <w:rPr>
          <w:rFonts w:ascii="Arial" w:hAnsi="Arial" w:cs="Arial"/>
          <w:noProof/>
        </w:rPr>
        <mc:AlternateContent>
          <mc:Choice Requires="wps">
            <w:drawing>
              <wp:anchor distT="45720" distB="45720" distL="114300" distR="114300" simplePos="0" relativeHeight="251671552" behindDoc="0" locked="0" layoutInCell="1" allowOverlap="1" wp14:anchorId="3C8E5F9A" wp14:editId="6D3FA534">
                <wp:simplePos x="0" y="0"/>
                <wp:positionH relativeFrom="margin">
                  <wp:posOffset>13970</wp:posOffset>
                </wp:positionH>
                <wp:positionV relativeFrom="page">
                  <wp:posOffset>882650</wp:posOffset>
                </wp:positionV>
                <wp:extent cx="6638925" cy="3274060"/>
                <wp:effectExtent l="12700" t="12700" r="15875" b="15240"/>
                <wp:wrapThrough wrapText="bothSides">
                  <wp:wrapPolygon edited="0">
                    <wp:start x="-41" y="-84"/>
                    <wp:lineTo x="-41" y="21617"/>
                    <wp:lineTo x="21610" y="21617"/>
                    <wp:lineTo x="21610" y="-84"/>
                    <wp:lineTo x="-41" y="-84"/>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274060"/>
                        </a:xfrm>
                        <a:prstGeom prst="rect">
                          <a:avLst/>
                        </a:prstGeom>
                        <a:solidFill>
                          <a:srgbClr val="FFFFFF"/>
                        </a:solidFill>
                        <a:ln w="19050">
                          <a:solidFill>
                            <a:schemeClr val="tx2"/>
                          </a:solidFill>
                          <a:miter lim="800000"/>
                          <a:headEnd/>
                          <a:tailEnd/>
                        </a:ln>
                      </wps:spPr>
                      <wps:txbx>
                        <w:txbxContent>
                          <w:p w14:paraId="752E437E" w14:textId="3D1E89F9" w:rsidR="006D6A33" w:rsidRDefault="00F46B97" w:rsidP="00CA2682">
                            <w:pPr>
                              <w:tabs>
                                <w:tab w:val="left" w:pos="720"/>
                                <w:tab w:val="left" w:pos="1080"/>
                                <w:tab w:val="left" w:pos="1440"/>
                              </w:tabs>
                              <w:jc w:val="center"/>
                              <w:outlineLvl w:val="0"/>
                              <w:rPr>
                                <w:rFonts w:ascii="Arial" w:hAnsi="Arial" w:cs="Arial"/>
                                <w:b/>
                                <w:color w:val="C00000"/>
                                <w:sz w:val="24"/>
                                <w:szCs w:val="24"/>
                              </w:rPr>
                            </w:pPr>
                            <w:r>
                              <w:rPr>
                                <w:rFonts w:ascii="Arial" w:hAnsi="Arial" w:cs="Arial"/>
                                <w:b/>
                                <w:color w:val="C00000"/>
                                <w:sz w:val="24"/>
                                <w:szCs w:val="24"/>
                              </w:rPr>
                              <w:t>COVID</w:t>
                            </w:r>
                            <w:r w:rsidR="006D6A33">
                              <w:rPr>
                                <w:rFonts w:ascii="Arial" w:hAnsi="Arial" w:cs="Arial"/>
                                <w:b/>
                                <w:color w:val="C00000"/>
                                <w:sz w:val="24"/>
                                <w:szCs w:val="24"/>
                              </w:rPr>
                              <w:t xml:space="preserve"> Research Pilot Grant</w:t>
                            </w:r>
                          </w:p>
                          <w:p w14:paraId="4F47F6D7" w14:textId="145B48E3" w:rsidR="000F0347" w:rsidRPr="00841AE4" w:rsidRDefault="00DB1748" w:rsidP="00CA2682">
                            <w:pPr>
                              <w:tabs>
                                <w:tab w:val="left" w:pos="720"/>
                                <w:tab w:val="left" w:pos="1080"/>
                                <w:tab w:val="left" w:pos="1440"/>
                              </w:tabs>
                              <w:jc w:val="center"/>
                              <w:outlineLvl w:val="0"/>
                              <w:rPr>
                                <w:rFonts w:ascii="Arial" w:hAnsi="Arial" w:cs="Arial"/>
                                <w:b/>
                                <w:color w:val="1F497D" w:themeColor="text2"/>
                                <w:sz w:val="24"/>
                                <w:szCs w:val="24"/>
                                <w:u w:val="single"/>
                              </w:rPr>
                            </w:pPr>
                            <w:r>
                              <w:rPr>
                                <w:rFonts w:ascii="Arial" w:hAnsi="Arial" w:cs="Arial"/>
                                <w:b/>
                                <w:color w:val="C00000"/>
                                <w:sz w:val="24"/>
                                <w:szCs w:val="24"/>
                              </w:rPr>
                              <w:t>Request for Applications</w:t>
                            </w:r>
                          </w:p>
                          <w:p w14:paraId="5D050444" w14:textId="112861BF" w:rsidR="00A16441" w:rsidRDefault="00841AE4" w:rsidP="00676711">
                            <w:pPr>
                              <w:tabs>
                                <w:tab w:val="left" w:pos="720"/>
                                <w:tab w:val="left" w:pos="1080"/>
                                <w:tab w:val="left" w:pos="1440"/>
                              </w:tabs>
                              <w:spacing w:after="120" w:line="360" w:lineRule="auto"/>
                              <w:jc w:val="center"/>
                              <w:outlineLvl w:val="0"/>
                              <w:rPr>
                                <w:rFonts w:ascii="Arial" w:hAnsi="Arial" w:cs="Arial"/>
                                <w:b/>
                                <w:sz w:val="26"/>
                                <w:szCs w:val="26"/>
                              </w:rPr>
                            </w:pPr>
                            <w:r w:rsidRPr="00841AE4">
                              <w:rPr>
                                <w:rFonts w:ascii="Arial" w:hAnsi="Arial" w:cs="Arial"/>
                                <w:b/>
                                <w:noProof/>
                                <w:sz w:val="26"/>
                                <w:szCs w:val="26"/>
                              </w:rPr>
                              <w:drawing>
                                <wp:inline distT="0" distB="0" distL="0" distR="0" wp14:anchorId="692E20D2" wp14:editId="1DB00E1C">
                                  <wp:extent cx="1214438" cy="809625"/>
                                  <wp:effectExtent l="0" t="0" r="508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545" cy="810363"/>
                                          </a:xfrm>
                                          <a:prstGeom prst="rect">
                                            <a:avLst/>
                                          </a:prstGeom>
                                          <a:noFill/>
                                          <a:ln>
                                            <a:noFill/>
                                          </a:ln>
                                        </pic:spPr>
                                      </pic:pic>
                                    </a:graphicData>
                                  </a:graphic>
                                </wp:inline>
                              </w:drawing>
                            </w:r>
                          </w:p>
                          <w:p w14:paraId="4B4FB7C3" w14:textId="2E36AE37" w:rsidR="00004112" w:rsidRPr="00A16441" w:rsidRDefault="00004112" w:rsidP="007D51E6">
                            <w:pPr>
                              <w:tabs>
                                <w:tab w:val="left" w:pos="720"/>
                                <w:tab w:val="left" w:pos="1080"/>
                                <w:tab w:val="left" w:pos="1440"/>
                              </w:tabs>
                              <w:spacing w:after="120" w:line="240" w:lineRule="auto"/>
                              <w:jc w:val="center"/>
                              <w:outlineLvl w:val="0"/>
                              <w:rPr>
                                <w:rFonts w:ascii="Arial" w:hAnsi="Arial" w:cs="Arial"/>
                                <w:b/>
                                <w:color w:val="244061" w:themeColor="accent1" w:themeShade="80"/>
                                <w:sz w:val="24"/>
                                <w:szCs w:val="24"/>
                              </w:rPr>
                            </w:pPr>
                            <w:r>
                              <w:rPr>
                                <w:rFonts w:ascii="Arial" w:hAnsi="Arial" w:cs="Arial"/>
                                <w:b/>
                                <w:sz w:val="24"/>
                                <w:szCs w:val="24"/>
                              </w:rPr>
                              <w:t>Deadline:</w:t>
                            </w:r>
                            <w:r w:rsidR="00723E13">
                              <w:rPr>
                                <w:rFonts w:ascii="Arial" w:hAnsi="Arial" w:cs="Arial"/>
                                <w:b/>
                                <w:sz w:val="24"/>
                                <w:szCs w:val="24"/>
                              </w:rPr>
                              <w:t xml:space="preserve"> Applications Assessed </w:t>
                            </w:r>
                            <w:r w:rsidR="00723E13" w:rsidRPr="00506451">
                              <w:rPr>
                                <w:rFonts w:ascii="Arial" w:hAnsi="Arial" w:cs="Arial"/>
                                <w:b/>
                                <w:sz w:val="24"/>
                                <w:szCs w:val="24"/>
                              </w:rPr>
                              <w:t xml:space="preserve">on </w:t>
                            </w:r>
                            <w:r w:rsidR="00E12817" w:rsidRPr="00506451">
                              <w:rPr>
                                <w:rFonts w:ascii="Arial" w:hAnsi="Arial" w:cs="Arial"/>
                                <w:b/>
                                <w:sz w:val="24"/>
                                <w:szCs w:val="24"/>
                              </w:rPr>
                              <w:t xml:space="preserve">a </w:t>
                            </w:r>
                            <w:r w:rsidR="00723E13" w:rsidRPr="00506451">
                              <w:rPr>
                                <w:rFonts w:ascii="Arial" w:hAnsi="Arial" w:cs="Arial"/>
                                <w:b/>
                                <w:sz w:val="24"/>
                                <w:szCs w:val="24"/>
                              </w:rPr>
                              <w:t>First</w:t>
                            </w:r>
                            <w:r w:rsidR="00723E13">
                              <w:rPr>
                                <w:rFonts w:ascii="Arial" w:hAnsi="Arial" w:cs="Arial"/>
                                <w:b/>
                                <w:sz w:val="24"/>
                                <w:szCs w:val="24"/>
                              </w:rPr>
                              <w:t>-Come, First-Serve Basis.</w:t>
                            </w:r>
                          </w:p>
                          <w:p w14:paraId="693BD7BC" w14:textId="5ACA7E40" w:rsidR="0037061C" w:rsidRPr="00A16441" w:rsidRDefault="00004112" w:rsidP="007D51E6">
                            <w:pPr>
                              <w:spacing w:after="120" w:line="240" w:lineRule="auto"/>
                              <w:jc w:val="both"/>
                              <w:rPr>
                                <w:rFonts w:ascii="Arial" w:hAnsi="Arial" w:cs="Arial"/>
                              </w:rPr>
                            </w:pPr>
                            <w:r w:rsidRPr="00A16441">
                              <w:rPr>
                                <w:rFonts w:ascii="Arial" w:hAnsi="Arial" w:cs="Arial"/>
                                <w:color w:val="000000" w:themeColor="text1"/>
                              </w:rPr>
                              <w:t xml:space="preserve">The Great Plains IDeA-CTR Network is </w:t>
                            </w:r>
                            <w:r w:rsidR="00F46B97">
                              <w:rPr>
                                <w:rFonts w:ascii="Arial" w:hAnsi="Arial" w:cs="Arial"/>
                                <w:color w:val="000000" w:themeColor="text1"/>
                              </w:rPr>
                              <w:t>accepting applications</w:t>
                            </w:r>
                            <w:r w:rsidRPr="00A16441">
                              <w:rPr>
                                <w:rFonts w:ascii="Arial" w:hAnsi="Arial" w:cs="Arial"/>
                                <w:color w:val="000000" w:themeColor="text1"/>
                              </w:rPr>
                              <w:t xml:space="preserve"> for</w:t>
                            </w:r>
                            <w:r w:rsidR="00A77EC9">
                              <w:rPr>
                                <w:rFonts w:ascii="Arial" w:hAnsi="Arial" w:cs="Arial"/>
                                <w:color w:val="000000" w:themeColor="text1"/>
                              </w:rPr>
                              <w:t xml:space="preserve"> </w:t>
                            </w:r>
                            <w:r w:rsidR="00F46B97">
                              <w:rPr>
                                <w:rFonts w:ascii="Arial" w:hAnsi="Arial" w:cs="Arial"/>
                                <w:color w:val="000000" w:themeColor="text1"/>
                              </w:rPr>
                              <w:t>C</w:t>
                            </w:r>
                            <w:r w:rsidR="004135DE">
                              <w:rPr>
                                <w:rFonts w:ascii="Arial" w:hAnsi="Arial" w:cs="Arial"/>
                                <w:color w:val="000000" w:themeColor="text1"/>
                              </w:rPr>
                              <w:t>OVID</w:t>
                            </w:r>
                            <w:r w:rsidR="00F46B97">
                              <w:rPr>
                                <w:rFonts w:ascii="Arial" w:hAnsi="Arial" w:cs="Arial"/>
                                <w:color w:val="000000" w:themeColor="text1"/>
                              </w:rPr>
                              <w:t>-19 related</w:t>
                            </w:r>
                            <w:r w:rsidR="0037061C" w:rsidRPr="00A16441">
                              <w:rPr>
                                <w:rFonts w:ascii="Arial" w:hAnsi="Arial" w:cs="Arial"/>
                                <w:color w:val="000000" w:themeColor="text1"/>
                              </w:rPr>
                              <w:t xml:space="preserve"> </w:t>
                            </w:r>
                            <w:r w:rsidR="005E3E51">
                              <w:rPr>
                                <w:rFonts w:ascii="Arial" w:hAnsi="Arial" w:cs="Arial"/>
                                <w:color w:val="000000" w:themeColor="text1"/>
                              </w:rPr>
                              <w:t>P</w:t>
                            </w:r>
                            <w:r w:rsidRPr="00A16441">
                              <w:rPr>
                                <w:rFonts w:ascii="Arial" w:hAnsi="Arial" w:cs="Arial"/>
                                <w:color w:val="000000" w:themeColor="text1"/>
                              </w:rPr>
                              <w:t xml:space="preserve">ilot funding through an NIH/NIGMS grant. </w:t>
                            </w:r>
                            <w:r w:rsidRPr="00A16441">
                              <w:rPr>
                                <w:rFonts w:ascii="Arial" w:hAnsi="Arial" w:cs="Arial"/>
                              </w:rPr>
                              <w:t xml:space="preserve">Successful applicants will receive </w:t>
                            </w:r>
                            <w:r w:rsidRPr="003E6A16">
                              <w:rPr>
                                <w:rFonts w:ascii="Arial" w:hAnsi="Arial" w:cs="Arial"/>
                              </w:rPr>
                              <w:t>up to $5</w:t>
                            </w:r>
                            <w:r w:rsidR="005E3E51" w:rsidRPr="003E6A16">
                              <w:rPr>
                                <w:rFonts w:ascii="Arial" w:hAnsi="Arial" w:cs="Arial"/>
                              </w:rPr>
                              <w:t xml:space="preserve">0,000 </w:t>
                            </w:r>
                            <w:r w:rsidR="005E3E51" w:rsidRPr="00506451">
                              <w:rPr>
                                <w:rFonts w:ascii="Arial" w:hAnsi="Arial" w:cs="Arial"/>
                              </w:rPr>
                              <w:t xml:space="preserve">in direct costs for a </w:t>
                            </w:r>
                            <w:r w:rsidRPr="00506451">
                              <w:rPr>
                                <w:rFonts w:ascii="Arial" w:hAnsi="Arial" w:cs="Arial"/>
                              </w:rPr>
                              <w:t>project</w:t>
                            </w:r>
                            <w:r w:rsidR="004135DE" w:rsidRPr="00506451">
                              <w:rPr>
                                <w:rFonts w:ascii="Arial" w:hAnsi="Arial" w:cs="Arial"/>
                              </w:rPr>
                              <w:t xml:space="preserve"> that </w:t>
                            </w:r>
                            <w:r w:rsidR="00723E13" w:rsidRPr="00506451">
                              <w:rPr>
                                <w:rFonts w:ascii="Arial" w:hAnsi="Arial" w:cs="Arial"/>
                              </w:rPr>
                              <w:t>can</w:t>
                            </w:r>
                            <w:r w:rsidR="00BC66CB" w:rsidRPr="00506451">
                              <w:rPr>
                                <w:rFonts w:ascii="Arial" w:hAnsi="Arial" w:cs="Arial"/>
                              </w:rPr>
                              <w:t xml:space="preserve"> be completed by June 30, 2021</w:t>
                            </w:r>
                            <w:r w:rsidRPr="00506451">
                              <w:rPr>
                                <w:rFonts w:ascii="Arial" w:hAnsi="Arial" w:cs="Arial"/>
                              </w:rPr>
                              <w:t xml:space="preserve">. </w:t>
                            </w:r>
                            <w:r w:rsidR="0037061C" w:rsidRPr="00506451">
                              <w:rPr>
                                <w:rFonts w:ascii="Arial" w:hAnsi="Arial" w:cs="Arial"/>
                              </w:rPr>
                              <w:t xml:space="preserve">Earliest starting date will be </w:t>
                            </w:r>
                            <w:r w:rsidR="004135DE" w:rsidRPr="00506451">
                              <w:rPr>
                                <w:rFonts w:ascii="Arial" w:hAnsi="Arial" w:cs="Arial"/>
                              </w:rPr>
                              <w:t>as soon as possible</w:t>
                            </w:r>
                            <w:r w:rsidR="00DE4E07" w:rsidRPr="00506451">
                              <w:rPr>
                                <w:rFonts w:ascii="Arial" w:hAnsi="Arial" w:cs="Arial"/>
                              </w:rPr>
                              <w:t>, pending committee and NIH approvals</w:t>
                            </w:r>
                            <w:r w:rsidR="0037061C" w:rsidRPr="00506451">
                              <w:rPr>
                                <w:rFonts w:ascii="Arial" w:hAnsi="Arial" w:cs="Arial"/>
                              </w:rPr>
                              <w:t>.</w:t>
                            </w:r>
                            <w:r w:rsidR="0037061C">
                              <w:rPr>
                                <w:rFonts w:ascii="Arial" w:hAnsi="Arial" w:cs="Arial"/>
                              </w:rPr>
                              <w:t xml:space="preserve"> </w:t>
                            </w:r>
                          </w:p>
                          <w:p w14:paraId="5874EE3C" w14:textId="422FD847" w:rsidR="001B49B0" w:rsidRDefault="001B49B0" w:rsidP="007D51E6">
                            <w:pPr>
                              <w:tabs>
                                <w:tab w:val="left" w:pos="720"/>
                                <w:tab w:val="left" w:pos="1080"/>
                                <w:tab w:val="left" w:pos="1440"/>
                              </w:tabs>
                              <w:spacing w:after="120" w:line="240" w:lineRule="auto"/>
                              <w:jc w:val="both"/>
                              <w:outlineLvl w:val="0"/>
                              <w:rPr>
                                <w:rFonts w:ascii="Arial" w:hAnsi="Arial" w:cs="Arial"/>
                                <w:b/>
                                <w:color w:val="000000" w:themeColor="text1"/>
                              </w:rPr>
                            </w:pPr>
                            <w:r w:rsidRPr="00C74DF5">
                              <w:rPr>
                                <w:rFonts w:ascii="Arial" w:hAnsi="Arial" w:cs="Arial"/>
                                <w:b/>
                                <w:color w:val="000000" w:themeColor="text1"/>
                              </w:rPr>
                              <w:t xml:space="preserve">Please email your </w:t>
                            </w:r>
                            <w:r w:rsidR="004135DE">
                              <w:rPr>
                                <w:rFonts w:ascii="Arial" w:hAnsi="Arial" w:cs="Arial"/>
                                <w:b/>
                                <w:color w:val="000000" w:themeColor="text1"/>
                              </w:rPr>
                              <w:t>proposal (see details below)</w:t>
                            </w:r>
                            <w:r>
                              <w:rPr>
                                <w:rFonts w:ascii="Arial" w:hAnsi="Arial" w:cs="Arial"/>
                                <w:b/>
                                <w:color w:val="000000" w:themeColor="text1"/>
                              </w:rPr>
                              <w:t xml:space="preserve"> </w:t>
                            </w:r>
                            <w:r w:rsidRPr="00C74DF5">
                              <w:rPr>
                                <w:rFonts w:ascii="Arial" w:hAnsi="Arial" w:cs="Arial"/>
                                <w:b/>
                                <w:color w:val="000000" w:themeColor="text1"/>
                              </w:rPr>
                              <w:t xml:space="preserve">and NIH biosketch as a single PDF document to the Great Plains IDeA-CTR Office at </w:t>
                            </w:r>
                            <w:hyperlink r:id="rId9" w:history="1">
                              <w:r w:rsidRPr="00E41883">
                                <w:rPr>
                                  <w:rStyle w:val="Hyperlink"/>
                                  <w:rFonts w:ascii="Arial" w:hAnsi="Arial" w:cs="Arial"/>
                                </w:rPr>
                                <w:t>gpctr@unmc.edu</w:t>
                              </w:r>
                            </w:hyperlink>
                            <w:r w:rsidRPr="00E41883">
                              <w:rPr>
                                <w:rFonts w:ascii="Arial" w:hAnsi="Arial" w:cs="Arial"/>
                                <w:color w:val="000000" w:themeColor="text1"/>
                              </w:rPr>
                              <w:t xml:space="preserve">. </w:t>
                            </w:r>
                          </w:p>
                          <w:p w14:paraId="23E12363" w14:textId="3D9EABB9" w:rsidR="00004112" w:rsidRPr="00A16441" w:rsidRDefault="001B49B0" w:rsidP="007D51E6">
                            <w:pPr>
                              <w:tabs>
                                <w:tab w:val="left" w:pos="720"/>
                                <w:tab w:val="left" w:pos="1080"/>
                                <w:tab w:val="left" w:pos="1440"/>
                              </w:tabs>
                              <w:spacing w:after="120" w:line="240" w:lineRule="auto"/>
                              <w:jc w:val="both"/>
                              <w:outlineLvl w:val="0"/>
                              <w:rPr>
                                <w:rFonts w:ascii="Arial" w:hAnsi="Arial" w:cs="Arial"/>
                              </w:rPr>
                            </w:pPr>
                            <w:r w:rsidRPr="001B49B0">
                              <w:rPr>
                                <w:rFonts w:ascii="Arial" w:hAnsi="Arial" w:cs="Arial"/>
                                <w:color w:val="000000" w:themeColor="text1"/>
                              </w:rPr>
                              <w:t xml:space="preserve">To learn more about the GP IDeA-CTR please visit our </w:t>
                            </w:r>
                            <w:hyperlink r:id="rId10" w:history="1">
                              <w:r w:rsidRPr="001B49B0">
                                <w:rPr>
                                  <w:rStyle w:val="Hyperlink"/>
                                  <w:rFonts w:ascii="Arial" w:hAnsi="Arial" w:cs="Arial"/>
                                </w:rPr>
                                <w:t>website</w:t>
                              </w:r>
                            </w:hyperlink>
                            <w:r w:rsidRPr="001B49B0">
                              <w:rPr>
                                <w:rFonts w:ascii="Arial" w:hAnsi="Arial" w:cs="Arial"/>
                                <w:color w:val="000000" w:themeColor="text1"/>
                              </w:rPr>
                              <w:t xml:space="preserve">. </w:t>
                            </w:r>
                          </w:p>
                          <w:p w14:paraId="62E95C8A" w14:textId="0B2EB8A5" w:rsidR="00A16441" w:rsidRPr="00A16441" w:rsidRDefault="00004112" w:rsidP="00004112">
                            <w:pPr>
                              <w:tabs>
                                <w:tab w:val="left" w:pos="720"/>
                                <w:tab w:val="left" w:pos="1080"/>
                                <w:tab w:val="left" w:pos="1440"/>
                              </w:tabs>
                              <w:outlineLvl w:val="0"/>
                              <w:rPr>
                                <w:rFonts w:ascii="Arial" w:hAnsi="Arial" w:cs="Arial"/>
                                <w:color w:val="000000" w:themeColor="text1"/>
                              </w:rPr>
                            </w:pPr>
                            <w:r w:rsidRPr="00A16441">
                              <w:rPr>
                                <w:rFonts w:ascii="Arial" w:hAnsi="Arial" w:cs="Arial"/>
                                <w:color w:val="000000" w:themeColor="text1"/>
                              </w:rPr>
                              <w:t xml:space="preserve">If you have any questions contact </w:t>
                            </w:r>
                            <w:r w:rsidR="004135DE" w:rsidRPr="003E6A16">
                              <w:rPr>
                                <w:rStyle w:val="Hyperlink"/>
                                <w:rFonts w:ascii="Arial" w:hAnsi="Arial" w:cs="Arial"/>
                                <w:color w:val="auto"/>
                                <w:u w:val="none"/>
                              </w:rPr>
                              <w:t>Pamela Laws</w:t>
                            </w:r>
                            <w:r w:rsidRPr="003E6A16">
                              <w:rPr>
                                <w:rFonts w:ascii="Arial" w:hAnsi="Arial" w:cs="Arial"/>
                              </w:rPr>
                              <w:t xml:space="preserve"> </w:t>
                            </w:r>
                            <w:r w:rsidR="004135DE">
                              <w:rPr>
                                <w:rFonts w:ascii="Arial" w:hAnsi="Arial" w:cs="Arial"/>
                                <w:color w:val="000000" w:themeColor="text1"/>
                              </w:rPr>
                              <w:t xml:space="preserve">at </w:t>
                            </w:r>
                            <w:hyperlink r:id="rId11" w:history="1">
                              <w:r w:rsidR="00DE4E07" w:rsidRPr="00171B60">
                                <w:rPr>
                                  <w:rStyle w:val="Hyperlink"/>
                                  <w:rFonts w:ascii="Arial" w:hAnsi="Arial" w:cs="Arial"/>
                                </w:rPr>
                                <w:t>pamela.flaxlaws@unmc.edu</w:t>
                              </w:r>
                            </w:hyperlink>
                            <w:r w:rsidRPr="00A16441">
                              <w:rPr>
                                <w:rFonts w:ascii="Arial" w:hAnsi="Arial" w:cs="Arial"/>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1.1pt;margin-top:69.5pt;width:522.75pt;height:257.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" strokecolor="#1f497d [3215]" strokeweight="1.5pt">
                <v:textbox>
                  <w:txbxContent>
                    <w:p w14:paraId="752E437E" w14:textId="3D1E89F9" w:rsidR="006D6A33" w:rsidRDefault="00F46B97" w:rsidP="00CA2682">
                      <w:pPr>
                        <w:tabs>
                          <w:tab w:val="left" w:pos="720"/>
                          <w:tab w:val="left" w:pos="1080"/>
                          <w:tab w:val="left" w:pos="1440"/>
                        </w:tabs>
                        <w:jc w:val="center"/>
                        <w:outlineLvl w:val="0"/>
                        <w:rPr>
                          <w:rFonts w:ascii="Arial" w:hAnsi="Arial" w:cs="Arial"/>
                          <w:b/>
                          <w:color w:val="C00000"/>
                          <w:sz w:val="24"/>
                          <w:szCs w:val="24"/>
                        </w:rPr>
                      </w:pPr>
                      <w:r>
                        <w:rPr>
                          <w:rFonts w:ascii="Arial" w:hAnsi="Arial" w:cs="Arial"/>
                          <w:b/>
                          <w:color w:val="C00000"/>
                          <w:sz w:val="24"/>
                          <w:szCs w:val="24"/>
                        </w:rPr>
                        <w:t>COVID</w:t>
                      </w:r>
                      <w:r w:rsidR="006D6A33">
                        <w:rPr>
                          <w:rFonts w:ascii="Arial" w:hAnsi="Arial" w:cs="Arial"/>
                          <w:b/>
                          <w:color w:val="C00000"/>
                          <w:sz w:val="24"/>
                          <w:szCs w:val="24"/>
                        </w:rPr>
                        <w:t xml:space="preserve"> Research Pilot Grant</w:t>
                      </w:r>
                    </w:p>
                    <w:p w14:paraId="4F47F6D7" w14:textId="145B48E3" w:rsidR="000F0347" w:rsidRPr="00841AE4" w:rsidRDefault="00DB1748" w:rsidP="00CA2682">
                      <w:pPr>
                        <w:tabs>
                          <w:tab w:val="left" w:pos="720"/>
                          <w:tab w:val="left" w:pos="1080"/>
                          <w:tab w:val="left" w:pos="1440"/>
                        </w:tabs>
                        <w:jc w:val="center"/>
                        <w:outlineLvl w:val="0"/>
                        <w:rPr>
                          <w:rFonts w:ascii="Arial" w:hAnsi="Arial" w:cs="Arial"/>
                          <w:b/>
                          <w:color w:val="1F497D" w:themeColor="text2"/>
                          <w:sz w:val="24"/>
                          <w:szCs w:val="24"/>
                          <w:u w:val="single"/>
                        </w:rPr>
                      </w:pPr>
                      <w:r>
                        <w:rPr>
                          <w:rFonts w:ascii="Arial" w:hAnsi="Arial" w:cs="Arial"/>
                          <w:b/>
                          <w:color w:val="C00000"/>
                          <w:sz w:val="24"/>
                          <w:szCs w:val="24"/>
                        </w:rPr>
                        <w:t>Request for Applications</w:t>
                      </w:r>
                    </w:p>
                    <w:p w14:paraId="5D050444" w14:textId="112861BF" w:rsidR="00A16441" w:rsidRDefault="00841AE4" w:rsidP="00676711">
                      <w:pPr>
                        <w:tabs>
                          <w:tab w:val="left" w:pos="720"/>
                          <w:tab w:val="left" w:pos="1080"/>
                          <w:tab w:val="left" w:pos="1440"/>
                        </w:tabs>
                        <w:spacing w:after="120" w:line="360" w:lineRule="auto"/>
                        <w:jc w:val="center"/>
                        <w:outlineLvl w:val="0"/>
                        <w:rPr>
                          <w:rFonts w:ascii="Arial" w:hAnsi="Arial" w:cs="Arial"/>
                          <w:b/>
                          <w:sz w:val="26"/>
                          <w:szCs w:val="26"/>
                        </w:rPr>
                      </w:pPr>
                      <w:r w:rsidRPr="00841AE4">
                        <w:rPr>
                          <w:rFonts w:ascii="Arial" w:hAnsi="Arial" w:cs="Arial"/>
                          <w:b/>
                          <w:noProof/>
                          <w:sz w:val="26"/>
                          <w:szCs w:val="26"/>
                        </w:rPr>
                        <w:drawing>
                          <wp:inline distT="0" distB="0" distL="0" distR="0" wp14:anchorId="692E20D2" wp14:editId="1DB00E1C">
                            <wp:extent cx="1214438" cy="809625"/>
                            <wp:effectExtent l="0" t="0" r="508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545" cy="810363"/>
                                    </a:xfrm>
                                    <a:prstGeom prst="rect">
                                      <a:avLst/>
                                    </a:prstGeom>
                                    <a:noFill/>
                                    <a:ln>
                                      <a:noFill/>
                                    </a:ln>
                                  </pic:spPr>
                                </pic:pic>
                              </a:graphicData>
                            </a:graphic>
                          </wp:inline>
                        </w:drawing>
                      </w:r>
                    </w:p>
                    <w:p w14:paraId="4B4FB7C3" w14:textId="2E36AE37" w:rsidR="00004112" w:rsidRPr="00A16441" w:rsidRDefault="00004112" w:rsidP="007D51E6">
                      <w:pPr>
                        <w:tabs>
                          <w:tab w:val="left" w:pos="720"/>
                          <w:tab w:val="left" w:pos="1080"/>
                          <w:tab w:val="left" w:pos="1440"/>
                        </w:tabs>
                        <w:spacing w:after="120" w:line="240" w:lineRule="auto"/>
                        <w:jc w:val="center"/>
                        <w:outlineLvl w:val="0"/>
                        <w:rPr>
                          <w:rFonts w:ascii="Arial" w:hAnsi="Arial" w:cs="Arial"/>
                          <w:b/>
                          <w:color w:val="244061" w:themeColor="accent1" w:themeShade="80"/>
                          <w:sz w:val="24"/>
                          <w:szCs w:val="24"/>
                        </w:rPr>
                      </w:pPr>
                      <w:r>
                        <w:rPr>
                          <w:rFonts w:ascii="Arial" w:hAnsi="Arial" w:cs="Arial"/>
                          <w:b/>
                          <w:sz w:val="24"/>
                          <w:szCs w:val="24"/>
                        </w:rPr>
                        <w:t>Deadline:</w:t>
                      </w:r>
                      <w:r w:rsidR="00723E13">
                        <w:rPr>
                          <w:rFonts w:ascii="Arial" w:hAnsi="Arial" w:cs="Arial"/>
                          <w:b/>
                          <w:sz w:val="24"/>
                          <w:szCs w:val="24"/>
                        </w:rPr>
                        <w:t xml:space="preserve"> Applications Assessed </w:t>
                      </w:r>
                      <w:r w:rsidR="00723E13" w:rsidRPr="00506451">
                        <w:rPr>
                          <w:rFonts w:ascii="Arial" w:hAnsi="Arial" w:cs="Arial"/>
                          <w:b/>
                          <w:sz w:val="24"/>
                          <w:szCs w:val="24"/>
                        </w:rPr>
                        <w:t xml:space="preserve">on </w:t>
                      </w:r>
                      <w:r w:rsidR="00E12817" w:rsidRPr="00506451">
                        <w:rPr>
                          <w:rFonts w:ascii="Arial" w:hAnsi="Arial" w:cs="Arial"/>
                          <w:b/>
                          <w:sz w:val="24"/>
                          <w:szCs w:val="24"/>
                        </w:rPr>
                        <w:t xml:space="preserve">a </w:t>
                      </w:r>
                      <w:r w:rsidR="00723E13" w:rsidRPr="00506451">
                        <w:rPr>
                          <w:rFonts w:ascii="Arial" w:hAnsi="Arial" w:cs="Arial"/>
                          <w:b/>
                          <w:sz w:val="24"/>
                          <w:szCs w:val="24"/>
                        </w:rPr>
                        <w:t>First</w:t>
                      </w:r>
                      <w:r w:rsidR="00723E13">
                        <w:rPr>
                          <w:rFonts w:ascii="Arial" w:hAnsi="Arial" w:cs="Arial"/>
                          <w:b/>
                          <w:sz w:val="24"/>
                          <w:szCs w:val="24"/>
                        </w:rPr>
                        <w:t>-Come, First-Serve Basis.</w:t>
                      </w:r>
                    </w:p>
                    <w:p w14:paraId="693BD7BC" w14:textId="5ACA7E40" w:rsidR="0037061C" w:rsidRPr="00A16441" w:rsidRDefault="00004112" w:rsidP="007D51E6">
                      <w:pPr>
                        <w:spacing w:after="120" w:line="240" w:lineRule="auto"/>
                        <w:jc w:val="both"/>
                        <w:rPr>
                          <w:rFonts w:ascii="Arial" w:hAnsi="Arial" w:cs="Arial"/>
                        </w:rPr>
                      </w:pPr>
                      <w:r w:rsidRPr="00A16441">
                        <w:rPr>
                          <w:rFonts w:ascii="Arial" w:hAnsi="Arial" w:cs="Arial"/>
                          <w:color w:val="000000" w:themeColor="text1"/>
                        </w:rPr>
                        <w:t xml:space="preserve">The Great Plains IDeA-CTR Network is </w:t>
                      </w:r>
                      <w:r w:rsidR="00F46B97">
                        <w:rPr>
                          <w:rFonts w:ascii="Arial" w:hAnsi="Arial" w:cs="Arial"/>
                          <w:color w:val="000000" w:themeColor="text1"/>
                        </w:rPr>
                        <w:t>accepting applications</w:t>
                      </w:r>
                      <w:r w:rsidRPr="00A16441">
                        <w:rPr>
                          <w:rFonts w:ascii="Arial" w:hAnsi="Arial" w:cs="Arial"/>
                          <w:color w:val="000000" w:themeColor="text1"/>
                        </w:rPr>
                        <w:t xml:space="preserve"> for</w:t>
                      </w:r>
                      <w:r w:rsidR="00A77EC9">
                        <w:rPr>
                          <w:rFonts w:ascii="Arial" w:hAnsi="Arial" w:cs="Arial"/>
                          <w:color w:val="000000" w:themeColor="text1"/>
                        </w:rPr>
                        <w:t xml:space="preserve"> </w:t>
                      </w:r>
                      <w:r w:rsidR="00F46B97">
                        <w:rPr>
                          <w:rFonts w:ascii="Arial" w:hAnsi="Arial" w:cs="Arial"/>
                          <w:color w:val="000000" w:themeColor="text1"/>
                        </w:rPr>
                        <w:t>C</w:t>
                      </w:r>
                      <w:r w:rsidR="004135DE">
                        <w:rPr>
                          <w:rFonts w:ascii="Arial" w:hAnsi="Arial" w:cs="Arial"/>
                          <w:color w:val="000000" w:themeColor="text1"/>
                        </w:rPr>
                        <w:t>OVID</w:t>
                      </w:r>
                      <w:r w:rsidR="00F46B97">
                        <w:rPr>
                          <w:rFonts w:ascii="Arial" w:hAnsi="Arial" w:cs="Arial"/>
                          <w:color w:val="000000" w:themeColor="text1"/>
                        </w:rPr>
                        <w:t>-19 related</w:t>
                      </w:r>
                      <w:r w:rsidR="0037061C" w:rsidRPr="00A16441">
                        <w:rPr>
                          <w:rFonts w:ascii="Arial" w:hAnsi="Arial" w:cs="Arial"/>
                          <w:color w:val="000000" w:themeColor="text1"/>
                        </w:rPr>
                        <w:t xml:space="preserve"> </w:t>
                      </w:r>
                      <w:r w:rsidR="005E3E51">
                        <w:rPr>
                          <w:rFonts w:ascii="Arial" w:hAnsi="Arial" w:cs="Arial"/>
                          <w:color w:val="000000" w:themeColor="text1"/>
                        </w:rPr>
                        <w:t>P</w:t>
                      </w:r>
                      <w:r w:rsidRPr="00A16441">
                        <w:rPr>
                          <w:rFonts w:ascii="Arial" w:hAnsi="Arial" w:cs="Arial"/>
                          <w:color w:val="000000" w:themeColor="text1"/>
                        </w:rPr>
                        <w:t xml:space="preserve">ilot funding through an NIH/NIGMS grant. </w:t>
                      </w:r>
                      <w:r w:rsidRPr="00A16441">
                        <w:rPr>
                          <w:rFonts w:ascii="Arial" w:hAnsi="Arial" w:cs="Arial"/>
                        </w:rPr>
                        <w:t xml:space="preserve">Successful applicants will receive </w:t>
                      </w:r>
                      <w:r w:rsidRPr="003E6A16">
                        <w:rPr>
                          <w:rFonts w:ascii="Arial" w:hAnsi="Arial" w:cs="Arial"/>
                        </w:rPr>
                        <w:t>up to $5</w:t>
                      </w:r>
                      <w:r w:rsidR="005E3E51" w:rsidRPr="003E6A16">
                        <w:rPr>
                          <w:rFonts w:ascii="Arial" w:hAnsi="Arial" w:cs="Arial"/>
                        </w:rPr>
                        <w:t xml:space="preserve">0,000 </w:t>
                      </w:r>
                      <w:r w:rsidR="005E3E51" w:rsidRPr="00506451">
                        <w:rPr>
                          <w:rFonts w:ascii="Arial" w:hAnsi="Arial" w:cs="Arial"/>
                        </w:rPr>
                        <w:t xml:space="preserve">in direct costs for a </w:t>
                      </w:r>
                      <w:r w:rsidRPr="00506451">
                        <w:rPr>
                          <w:rFonts w:ascii="Arial" w:hAnsi="Arial" w:cs="Arial"/>
                        </w:rPr>
                        <w:t>project</w:t>
                      </w:r>
                      <w:r w:rsidR="004135DE" w:rsidRPr="00506451">
                        <w:rPr>
                          <w:rFonts w:ascii="Arial" w:hAnsi="Arial" w:cs="Arial"/>
                        </w:rPr>
                        <w:t xml:space="preserve"> that </w:t>
                      </w:r>
                      <w:r w:rsidR="00723E13" w:rsidRPr="00506451">
                        <w:rPr>
                          <w:rFonts w:ascii="Arial" w:hAnsi="Arial" w:cs="Arial"/>
                        </w:rPr>
                        <w:t>can</w:t>
                      </w:r>
                      <w:r w:rsidR="00BC66CB" w:rsidRPr="00506451">
                        <w:rPr>
                          <w:rFonts w:ascii="Arial" w:hAnsi="Arial" w:cs="Arial"/>
                        </w:rPr>
                        <w:t xml:space="preserve"> be completed by June 30, 2021</w:t>
                      </w:r>
                      <w:r w:rsidRPr="00506451">
                        <w:rPr>
                          <w:rFonts w:ascii="Arial" w:hAnsi="Arial" w:cs="Arial"/>
                        </w:rPr>
                        <w:t xml:space="preserve">. </w:t>
                      </w:r>
                      <w:r w:rsidR="0037061C" w:rsidRPr="00506451">
                        <w:rPr>
                          <w:rFonts w:ascii="Arial" w:hAnsi="Arial" w:cs="Arial"/>
                        </w:rPr>
                        <w:t xml:space="preserve">Earliest starting date will be </w:t>
                      </w:r>
                      <w:r w:rsidR="004135DE" w:rsidRPr="00506451">
                        <w:rPr>
                          <w:rFonts w:ascii="Arial" w:hAnsi="Arial" w:cs="Arial"/>
                        </w:rPr>
                        <w:t>as soon as possible</w:t>
                      </w:r>
                      <w:r w:rsidR="00DE4E07" w:rsidRPr="00506451">
                        <w:rPr>
                          <w:rFonts w:ascii="Arial" w:hAnsi="Arial" w:cs="Arial"/>
                        </w:rPr>
                        <w:t>, pending committee and NIH approvals</w:t>
                      </w:r>
                      <w:r w:rsidR="0037061C" w:rsidRPr="00506451">
                        <w:rPr>
                          <w:rFonts w:ascii="Arial" w:hAnsi="Arial" w:cs="Arial"/>
                        </w:rPr>
                        <w:t>.</w:t>
                      </w:r>
                      <w:r w:rsidR="0037061C">
                        <w:rPr>
                          <w:rFonts w:ascii="Arial" w:hAnsi="Arial" w:cs="Arial"/>
                        </w:rPr>
                        <w:t xml:space="preserve"> </w:t>
                      </w:r>
                    </w:p>
                    <w:p w14:paraId="5874EE3C" w14:textId="422FD847" w:rsidR="001B49B0" w:rsidRDefault="001B49B0" w:rsidP="007D51E6">
                      <w:pPr>
                        <w:tabs>
                          <w:tab w:val="left" w:pos="720"/>
                          <w:tab w:val="left" w:pos="1080"/>
                          <w:tab w:val="left" w:pos="1440"/>
                        </w:tabs>
                        <w:spacing w:after="120" w:line="240" w:lineRule="auto"/>
                        <w:jc w:val="both"/>
                        <w:outlineLvl w:val="0"/>
                        <w:rPr>
                          <w:rFonts w:ascii="Arial" w:hAnsi="Arial" w:cs="Arial"/>
                          <w:b/>
                          <w:color w:val="000000" w:themeColor="text1"/>
                        </w:rPr>
                      </w:pPr>
                      <w:r w:rsidRPr="00C74DF5">
                        <w:rPr>
                          <w:rFonts w:ascii="Arial" w:hAnsi="Arial" w:cs="Arial"/>
                          <w:b/>
                          <w:color w:val="000000" w:themeColor="text1"/>
                        </w:rPr>
                        <w:t xml:space="preserve">Please email your </w:t>
                      </w:r>
                      <w:r w:rsidR="004135DE">
                        <w:rPr>
                          <w:rFonts w:ascii="Arial" w:hAnsi="Arial" w:cs="Arial"/>
                          <w:b/>
                          <w:color w:val="000000" w:themeColor="text1"/>
                        </w:rPr>
                        <w:t>proposal (see details below)</w:t>
                      </w:r>
                      <w:r>
                        <w:rPr>
                          <w:rFonts w:ascii="Arial" w:hAnsi="Arial" w:cs="Arial"/>
                          <w:b/>
                          <w:color w:val="000000" w:themeColor="text1"/>
                        </w:rPr>
                        <w:t xml:space="preserve"> </w:t>
                      </w:r>
                      <w:r w:rsidRPr="00C74DF5">
                        <w:rPr>
                          <w:rFonts w:ascii="Arial" w:hAnsi="Arial" w:cs="Arial"/>
                          <w:b/>
                          <w:color w:val="000000" w:themeColor="text1"/>
                        </w:rPr>
                        <w:t xml:space="preserve">and NIH biosketch as a single PDF document to the Great Plains IDeA-CTR Office at </w:t>
                      </w:r>
                      <w:hyperlink r:id="rId12" w:history="1">
                        <w:r w:rsidRPr="00E41883">
                          <w:rPr>
                            <w:rStyle w:val="Hyperlink"/>
                            <w:rFonts w:ascii="Arial" w:hAnsi="Arial" w:cs="Arial"/>
                          </w:rPr>
                          <w:t>gpctr@unmc.edu</w:t>
                        </w:r>
                      </w:hyperlink>
                      <w:r w:rsidRPr="00E41883">
                        <w:rPr>
                          <w:rFonts w:ascii="Arial" w:hAnsi="Arial" w:cs="Arial"/>
                          <w:color w:val="000000" w:themeColor="text1"/>
                        </w:rPr>
                        <w:t xml:space="preserve">. </w:t>
                      </w:r>
                    </w:p>
                    <w:p w14:paraId="23E12363" w14:textId="3D9EABB9" w:rsidR="00004112" w:rsidRPr="00A16441" w:rsidRDefault="001B49B0" w:rsidP="007D51E6">
                      <w:pPr>
                        <w:tabs>
                          <w:tab w:val="left" w:pos="720"/>
                          <w:tab w:val="left" w:pos="1080"/>
                          <w:tab w:val="left" w:pos="1440"/>
                        </w:tabs>
                        <w:spacing w:after="120" w:line="240" w:lineRule="auto"/>
                        <w:jc w:val="both"/>
                        <w:outlineLvl w:val="0"/>
                        <w:rPr>
                          <w:rFonts w:ascii="Arial" w:hAnsi="Arial" w:cs="Arial"/>
                        </w:rPr>
                      </w:pPr>
                      <w:r w:rsidRPr="001B49B0">
                        <w:rPr>
                          <w:rFonts w:ascii="Arial" w:hAnsi="Arial" w:cs="Arial"/>
                          <w:color w:val="000000" w:themeColor="text1"/>
                        </w:rPr>
                        <w:t xml:space="preserve">To learn more about the GP IDeA-CTR please visit our </w:t>
                      </w:r>
                      <w:hyperlink r:id="rId13" w:history="1">
                        <w:r w:rsidRPr="001B49B0">
                          <w:rPr>
                            <w:rStyle w:val="Hyperlink"/>
                            <w:rFonts w:ascii="Arial" w:hAnsi="Arial" w:cs="Arial"/>
                          </w:rPr>
                          <w:t>website</w:t>
                        </w:r>
                      </w:hyperlink>
                      <w:r w:rsidRPr="001B49B0">
                        <w:rPr>
                          <w:rFonts w:ascii="Arial" w:hAnsi="Arial" w:cs="Arial"/>
                          <w:color w:val="000000" w:themeColor="text1"/>
                        </w:rPr>
                        <w:t xml:space="preserve">. </w:t>
                      </w:r>
                    </w:p>
                    <w:p w14:paraId="62E95C8A" w14:textId="0B2EB8A5" w:rsidR="00A16441" w:rsidRPr="00A16441" w:rsidRDefault="00004112" w:rsidP="00004112">
                      <w:pPr>
                        <w:tabs>
                          <w:tab w:val="left" w:pos="720"/>
                          <w:tab w:val="left" w:pos="1080"/>
                          <w:tab w:val="left" w:pos="1440"/>
                        </w:tabs>
                        <w:outlineLvl w:val="0"/>
                        <w:rPr>
                          <w:rFonts w:ascii="Arial" w:hAnsi="Arial" w:cs="Arial"/>
                          <w:color w:val="000000" w:themeColor="text1"/>
                        </w:rPr>
                      </w:pPr>
                      <w:r w:rsidRPr="00A16441">
                        <w:rPr>
                          <w:rFonts w:ascii="Arial" w:hAnsi="Arial" w:cs="Arial"/>
                          <w:color w:val="000000" w:themeColor="text1"/>
                        </w:rPr>
                        <w:t xml:space="preserve">If you have any questions contact </w:t>
                      </w:r>
                      <w:r w:rsidR="004135DE" w:rsidRPr="003E6A16">
                        <w:rPr>
                          <w:rStyle w:val="Hyperlink"/>
                          <w:rFonts w:ascii="Arial" w:hAnsi="Arial" w:cs="Arial"/>
                          <w:color w:val="auto"/>
                          <w:u w:val="none"/>
                        </w:rPr>
                        <w:t>Pamela Laws</w:t>
                      </w:r>
                      <w:r w:rsidRPr="003E6A16">
                        <w:rPr>
                          <w:rFonts w:ascii="Arial" w:hAnsi="Arial" w:cs="Arial"/>
                        </w:rPr>
                        <w:t xml:space="preserve"> </w:t>
                      </w:r>
                      <w:r w:rsidR="004135DE">
                        <w:rPr>
                          <w:rFonts w:ascii="Arial" w:hAnsi="Arial" w:cs="Arial"/>
                          <w:color w:val="000000" w:themeColor="text1"/>
                        </w:rPr>
                        <w:t xml:space="preserve">at </w:t>
                      </w:r>
                      <w:hyperlink r:id="rId14" w:history="1">
                        <w:r w:rsidR="00DE4E07" w:rsidRPr="00171B60">
                          <w:rPr>
                            <w:rStyle w:val="Hyperlink"/>
                            <w:rFonts w:ascii="Arial" w:hAnsi="Arial" w:cs="Arial"/>
                          </w:rPr>
                          <w:t>pamela.flaxlaws@unmc.edu</w:t>
                        </w:r>
                      </w:hyperlink>
                      <w:r w:rsidRPr="00A16441">
                        <w:rPr>
                          <w:rFonts w:ascii="Arial" w:hAnsi="Arial" w:cs="Arial"/>
                          <w:color w:val="000000" w:themeColor="text1"/>
                        </w:rPr>
                        <w:t>.</w:t>
                      </w:r>
                    </w:p>
                  </w:txbxContent>
                </v:textbox>
                <w10:wrap type="through" anchorx="margin" anchory="page"/>
              </v:shape>
            </w:pict>
          </mc:Fallback>
        </mc:AlternateContent>
      </w:r>
      <w:r w:rsidR="003C641E" w:rsidRPr="007308B0">
        <w:rPr>
          <w:noProof/>
          <w:color w:val="1F497D" w:themeColor="text2"/>
        </w:rPr>
        <mc:AlternateContent>
          <mc:Choice Requires="wps">
            <w:drawing>
              <wp:anchor distT="0" distB="0" distL="114300" distR="114300" simplePos="0" relativeHeight="251669504" behindDoc="0" locked="0" layoutInCell="1" allowOverlap="1" wp14:anchorId="657F2539" wp14:editId="208ECDF5">
                <wp:simplePos x="0" y="0"/>
                <wp:positionH relativeFrom="margin">
                  <wp:align>right</wp:align>
                </wp:positionH>
                <wp:positionV relativeFrom="paragraph">
                  <wp:posOffset>-198120</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886BD3" id="Rectangle 3" o:spid="_x0000_s1026" style="position:absolute;margin-left:471.55pt;margin-top:-15.6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" fillcolor="#1f497d [3215]" strokecolor="#1f497d [3215]" strokeweight="2pt">
                <w10:wrap anchorx="margin"/>
              </v:rect>
            </w:pict>
          </mc:Fallback>
        </mc:AlternateContent>
      </w:r>
      <w:r w:rsidR="005E3E51" w:rsidRPr="007308B0">
        <w:rPr>
          <w:rFonts w:ascii="Arial" w:hAnsi="Arial" w:cs="Arial"/>
        </w:rPr>
        <w:t xml:space="preserve">The </w:t>
      </w:r>
      <w:r w:rsidRPr="007308B0">
        <w:rPr>
          <w:rFonts w:ascii="Arial" w:hAnsi="Arial" w:cs="Arial"/>
        </w:rPr>
        <w:t xml:space="preserve">COVID-19-related </w:t>
      </w:r>
      <w:r w:rsidR="00076F3C" w:rsidRPr="007308B0">
        <w:rPr>
          <w:rFonts w:ascii="Arial" w:hAnsi="Arial" w:cs="Arial"/>
        </w:rPr>
        <w:t>P</w:t>
      </w:r>
      <w:r w:rsidR="00301DEC" w:rsidRPr="007308B0">
        <w:rPr>
          <w:rFonts w:ascii="Arial" w:hAnsi="Arial" w:cs="Arial"/>
        </w:rPr>
        <w:t>ilot</w:t>
      </w:r>
      <w:r w:rsidRPr="007308B0">
        <w:rPr>
          <w:rFonts w:ascii="Arial" w:hAnsi="Arial" w:cs="Arial"/>
        </w:rPr>
        <w:t>s</w:t>
      </w:r>
      <w:r w:rsidR="00301DEC" w:rsidRPr="007308B0">
        <w:rPr>
          <w:rFonts w:ascii="Arial" w:hAnsi="Arial" w:cs="Arial"/>
        </w:rPr>
        <w:t xml:space="preserve"> </w:t>
      </w:r>
      <w:r w:rsidR="005E3E51" w:rsidRPr="007308B0">
        <w:rPr>
          <w:rFonts w:ascii="Arial" w:hAnsi="Arial" w:cs="Arial"/>
        </w:rPr>
        <w:t xml:space="preserve">will provide up to $50,000 </w:t>
      </w:r>
      <w:r w:rsidRPr="007308B0">
        <w:rPr>
          <w:rFonts w:ascii="Arial" w:hAnsi="Arial" w:cs="Arial"/>
        </w:rPr>
        <w:t>in funding to be spent by June, 30</w:t>
      </w:r>
      <w:r w:rsidR="00723E13" w:rsidRPr="007308B0">
        <w:rPr>
          <w:rFonts w:ascii="Arial" w:hAnsi="Arial" w:cs="Arial"/>
        </w:rPr>
        <w:t>, 2021</w:t>
      </w:r>
      <w:r w:rsidRPr="007308B0">
        <w:rPr>
          <w:rFonts w:ascii="Arial" w:hAnsi="Arial" w:cs="Arial"/>
        </w:rPr>
        <w:t>.</w:t>
      </w:r>
      <w:r w:rsidR="00723E13" w:rsidRPr="007308B0">
        <w:rPr>
          <w:rFonts w:ascii="Arial" w:hAnsi="Arial" w:cs="Arial"/>
        </w:rPr>
        <w:t xml:space="preserve"> Amounts over $50,000 might be considered d</w:t>
      </w:r>
      <w:r w:rsidR="006D0713" w:rsidRPr="007308B0">
        <w:rPr>
          <w:rFonts w:ascii="Arial" w:hAnsi="Arial" w:cs="Arial"/>
        </w:rPr>
        <w:t>epending on funding available and project relevance.</w:t>
      </w:r>
      <w:r w:rsidR="00723E13" w:rsidRPr="007308B0">
        <w:rPr>
          <w:rFonts w:ascii="Arial" w:hAnsi="Arial" w:cs="Arial"/>
        </w:rPr>
        <w:t xml:space="preserve"> Please contact Pamela Laws to assess project relevance before submitting a proposal with direct costs of greater than $50,000.</w:t>
      </w:r>
      <w:r w:rsidR="006D0713" w:rsidRPr="007308B0">
        <w:rPr>
          <w:rFonts w:ascii="Arial" w:hAnsi="Arial" w:cs="Arial"/>
        </w:rPr>
        <w:t xml:space="preserve">  </w:t>
      </w:r>
    </w:p>
    <w:p w14:paraId="394BC35E" w14:textId="2B8D2CA4" w:rsidR="009D000F" w:rsidRPr="007308B0" w:rsidRDefault="009D000F" w:rsidP="007D51E6">
      <w:pPr>
        <w:tabs>
          <w:tab w:val="left" w:pos="360"/>
        </w:tabs>
        <w:adjustRightInd w:val="0"/>
        <w:snapToGrid w:val="0"/>
        <w:spacing w:after="60" w:line="240" w:lineRule="auto"/>
        <w:jc w:val="both"/>
        <w:rPr>
          <w:rFonts w:ascii="Arial" w:hAnsi="Arial" w:cs="Arial"/>
          <w:color w:val="FF0000"/>
          <w:sz w:val="24"/>
          <w:szCs w:val="24"/>
        </w:rPr>
      </w:pPr>
      <w:r w:rsidRPr="007308B0">
        <w:rPr>
          <w:rFonts w:ascii="Arial" w:hAnsi="Arial" w:cs="Arial"/>
          <w:b/>
          <w:bCs/>
          <w:color w:val="000000"/>
        </w:rPr>
        <w:t>Applicable Research</w:t>
      </w:r>
      <w:r w:rsidRPr="007308B0">
        <w:rPr>
          <w:rFonts w:ascii="Arial" w:hAnsi="Arial" w:cs="Arial"/>
          <w:b/>
          <w:bCs/>
        </w:rPr>
        <w:t xml:space="preserve">: </w:t>
      </w:r>
      <w:r w:rsidR="004135DE" w:rsidRPr="007308B0">
        <w:rPr>
          <w:rFonts w:ascii="Arial" w:hAnsi="Arial" w:cs="Arial"/>
          <w:bCs/>
        </w:rPr>
        <w:t>P</w:t>
      </w:r>
      <w:r w:rsidRPr="007308B0">
        <w:rPr>
          <w:rFonts w:ascii="Arial" w:hAnsi="Arial" w:cs="Arial"/>
        </w:rPr>
        <w:t xml:space="preserve">rojects must </w:t>
      </w:r>
      <w:r w:rsidR="004135DE" w:rsidRPr="007308B0">
        <w:rPr>
          <w:rFonts w:ascii="Arial" w:hAnsi="Arial" w:cs="Arial"/>
        </w:rPr>
        <w:t>be related to COVID-19 and</w:t>
      </w:r>
      <w:r w:rsidR="001B49B0" w:rsidRPr="007308B0">
        <w:rPr>
          <w:rFonts w:ascii="Arial" w:hAnsi="Arial" w:cs="Arial"/>
        </w:rPr>
        <w:t xml:space="preserve"> </w:t>
      </w:r>
      <w:r w:rsidRPr="007308B0">
        <w:rPr>
          <w:rFonts w:ascii="Arial" w:hAnsi="Arial" w:cs="Arial"/>
        </w:rPr>
        <w:t>fall along the translational research spectrum encompassing pre</w:t>
      </w:r>
      <w:r w:rsidR="00137519" w:rsidRPr="007308B0">
        <w:rPr>
          <w:rFonts w:ascii="Arial" w:hAnsi="Arial" w:cs="Arial"/>
        </w:rPr>
        <w:t>-</w:t>
      </w:r>
      <w:r w:rsidRPr="007308B0">
        <w:rPr>
          <w:rFonts w:ascii="Arial" w:hAnsi="Arial" w:cs="Arial"/>
        </w:rPr>
        <w:t xml:space="preserve">clinical research, clinical research, clinical implementation research and public health research. The GP IDeA-CTR </w:t>
      </w:r>
      <w:r w:rsidRPr="007308B0">
        <w:rPr>
          <w:rFonts w:ascii="Arial" w:hAnsi="Arial" w:cs="Arial"/>
          <w:u w:val="single"/>
        </w:rPr>
        <w:t xml:space="preserve">does </w:t>
      </w:r>
      <w:r w:rsidRPr="007308B0">
        <w:rPr>
          <w:rFonts w:ascii="Arial" w:hAnsi="Arial" w:cs="Arial"/>
          <w:b/>
          <w:u w:val="single"/>
        </w:rPr>
        <w:t>not</w:t>
      </w:r>
      <w:r w:rsidRPr="007308B0">
        <w:rPr>
          <w:rFonts w:ascii="Arial" w:hAnsi="Arial" w:cs="Arial"/>
          <w:u w:val="single"/>
        </w:rPr>
        <w:t xml:space="preserve"> fund </w:t>
      </w:r>
      <w:r w:rsidR="002405A4" w:rsidRPr="007308B0">
        <w:rPr>
          <w:rFonts w:ascii="Arial" w:hAnsi="Arial" w:cs="Arial"/>
          <w:u w:val="single"/>
        </w:rPr>
        <w:t xml:space="preserve">projects that are purely </w:t>
      </w:r>
      <w:r w:rsidRPr="007308B0">
        <w:rPr>
          <w:rFonts w:ascii="Arial" w:hAnsi="Arial" w:cs="Arial"/>
          <w:u w:val="single"/>
        </w:rPr>
        <w:t>basic research</w:t>
      </w:r>
      <w:r w:rsidRPr="007308B0">
        <w:rPr>
          <w:rFonts w:ascii="Arial" w:hAnsi="Arial" w:cs="Arial"/>
        </w:rPr>
        <w:t>. As broadly defined by the NIH IDeA-CTR Program, “Clinical research” comprises studies and trials in hu</w:t>
      </w:r>
      <w:r w:rsidR="00172B05" w:rsidRPr="007308B0">
        <w:rPr>
          <w:rFonts w:ascii="Arial" w:hAnsi="Arial" w:cs="Arial"/>
        </w:rPr>
        <w:t xml:space="preserve">man subjects as defined by </w:t>
      </w:r>
      <w:hyperlink r:id="rId15" w:anchor="_Part_1._Overview" w:history="1">
        <w:r w:rsidR="00172B05" w:rsidRPr="007308B0">
          <w:rPr>
            <w:rStyle w:val="Hyperlink"/>
            <w:rFonts w:ascii="Arial" w:hAnsi="Arial" w:cs="Arial"/>
          </w:rPr>
          <w:t>NIH Regulations and Policies</w:t>
        </w:r>
      </w:hyperlink>
      <w:r w:rsidR="000B032E" w:rsidRPr="007308B0">
        <w:rPr>
          <w:rFonts w:ascii="Arial" w:hAnsi="Arial" w:cs="Arial"/>
        </w:rPr>
        <w:t>,</w:t>
      </w:r>
      <w:r w:rsidRPr="007308B0">
        <w:rPr>
          <w:rFonts w:ascii="Arial" w:hAnsi="Arial" w:cs="Arial"/>
        </w:rPr>
        <w:t xml:space="preserve"> and “Translational research” includes research that aims to convert basic research advances to practical applications in humans and research aimed at the adoption of best pra</w:t>
      </w:r>
      <w:r w:rsidR="00013AE8" w:rsidRPr="007308B0">
        <w:rPr>
          <w:rFonts w:ascii="Arial" w:hAnsi="Arial" w:cs="Arial"/>
        </w:rPr>
        <w:t>ctices in community healthcare</w:t>
      </w:r>
      <w:r w:rsidRPr="007308B0">
        <w:rPr>
          <w:rFonts w:ascii="Arial" w:hAnsi="Arial" w:cs="Arial"/>
        </w:rPr>
        <w:t xml:space="preserve">. In </w:t>
      </w:r>
      <w:r w:rsidR="00077C0E" w:rsidRPr="007308B0">
        <w:rPr>
          <w:rFonts w:ascii="Arial" w:hAnsi="Arial" w:cs="Arial"/>
        </w:rPr>
        <w:t xml:space="preserve">addition, we note the following </w:t>
      </w:r>
      <w:r w:rsidRPr="007308B0">
        <w:rPr>
          <w:rFonts w:ascii="Arial" w:hAnsi="Arial" w:cs="Arial"/>
        </w:rPr>
        <w:t>definitions</w:t>
      </w:r>
      <w:r w:rsidR="00596361" w:rsidRPr="007308B0">
        <w:rPr>
          <w:rFonts w:ascii="Arial" w:hAnsi="Arial" w:cs="Arial"/>
        </w:rPr>
        <w:t xml:space="preserve">, </w:t>
      </w:r>
      <w:hyperlink r:id="rId16" w:history="1">
        <w:r w:rsidR="00596361" w:rsidRPr="007308B0">
          <w:rPr>
            <w:rStyle w:val="Hyperlink"/>
            <w:rFonts w:ascii="Arial" w:hAnsi="Arial" w:cs="Arial"/>
          </w:rPr>
          <w:t>here</w:t>
        </w:r>
      </w:hyperlink>
      <w:r w:rsidR="00A0206C" w:rsidRPr="007308B0">
        <w:rPr>
          <w:rFonts w:ascii="Arial" w:hAnsi="Arial" w:cs="Arial"/>
        </w:rPr>
        <w:t xml:space="preserve">, </w:t>
      </w:r>
      <w:r w:rsidRPr="007308B0">
        <w:rPr>
          <w:rFonts w:ascii="Arial" w:hAnsi="Arial" w:cs="Arial"/>
        </w:rPr>
        <w:t>to provide further clarity for researchers in determining whether their projects fall on the translational research spectrum.</w:t>
      </w:r>
      <w:r w:rsidR="005E3E51" w:rsidRPr="007308B0">
        <w:rPr>
          <w:rFonts w:ascii="Arial" w:hAnsi="Arial" w:cs="Arial"/>
        </w:rPr>
        <w:t xml:space="preserve"> </w:t>
      </w:r>
    </w:p>
    <w:p w14:paraId="2A92C018" w14:textId="61F661FF" w:rsidR="009D000F" w:rsidRPr="007308B0" w:rsidRDefault="009D000F" w:rsidP="007D51E6">
      <w:pPr>
        <w:adjustRightInd w:val="0"/>
        <w:snapToGrid w:val="0"/>
        <w:spacing w:after="60" w:line="240" w:lineRule="auto"/>
        <w:ind w:left="720"/>
        <w:jc w:val="both"/>
        <w:rPr>
          <w:rFonts w:ascii="Arial" w:hAnsi="Arial" w:cs="Arial"/>
        </w:rPr>
      </w:pPr>
      <w:r w:rsidRPr="007308B0">
        <w:rPr>
          <w:rFonts w:ascii="Arial" w:hAnsi="Arial" w:cs="Arial"/>
          <w:b/>
          <w:u w:val="single"/>
        </w:rPr>
        <w:t>Basic Research</w:t>
      </w:r>
      <w:r w:rsidR="00077C0E" w:rsidRPr="007308B0">
        <w:rPr>
          <w:rFonts w:ascii="Arial" w:hAnsi="Arial" w:cs="Arial"/>
          <w:b/>
        </w:rPr>
        <w:t xml:space="preserve"> </w:t>
      </w:r>
      <w:r w:rsidRPr="007308B0">
        <w:rPr>
          <w:rFonts w:ascii="Arial" w:hAnsi="Arial" w:cs="Arial"/>
          <w:bCs/>
        </w:rPr>
        <w:t>-</w:t>
      </w:r>
      <w:r w:rsidRPr="007308B0">
        <w:rPr>
          <w:rFonts w:ascii="Arial" w:hAnsi="Arial" w:cs="Arial"/>
          <w:b/>
          <w:bCs/>
        </w:rPr>
        <w:t xml:space="preserve"> </w:t>
      </w:r>
      <w:r w:rsidRPr="007308B0">
        <w:rPr>
          <w:rFonts w:ascii="Arial" w:hAnsi="Arial" w:cs="Arial"/>
        </w:rPr>
        <w:t xml:space="preserve">Basic research involves scientific exploration that can reveal fundamental mechanisms of biology, disease or behavior. </w:t>
      </w:r>
      <w:r w:rsidR="00CC132D" w:rsidRPr="007308B0">
        <w:rPr>
          <w:rFonts w:ascii="Arial" w:hAnsi="Arial" w:cs="Arial"/>
        </w:rPr>
        <w:t>(</w:t>
      </w:r>
      <w:r w:rsidR="002405A4" w:rsidRPr="007308B0">
        <w:rPr>
          <w:rFonts w:ascii="Arial" w:hAnsi="Arial" w:cs="Arial"/>
          <w:b/>
        </w:rPr>
        <w:t>Such</w:t>
      </w:r>
      <w:r w:rsidR="00CC132D" w:rsidRPr="007308B0">
        <w:rPr>
          <w:rFonts w:ascii="Arial" w:hAnsi="Arial" w:cs="Arial"/>
          <w:b/>
        </w:rPr>
        <w:t xml:space="preserve"> research will </w:t>
      </w:r>
      <w:r w:rsidR="00CC132D" w:rsidRPr="007308B0">
        <w:rPr>
          <w:rFonts w:ascii="Arial" w:hAnsi="Arial" w:cs="Arial"/>
          <w:b/>
          <w:u w:val="single"/>
        </w:rPr>
        <w:t>not</w:t>
      </w:r>
      <w:r w:rsidR="00CC132D" w:rsidRPr="007308B0">
        <w:rPr>
          <w:rFonts w:ascii="Arial" w:hAnsi="Arial" w:cs="Arial"/>
          <w:b/>
        </w:rPr>
        <w:t xml:space="preserve"> be funded by the Great Plains IDeA-CTR Pilot Grant program</w:t>
      </w:r>
      <w:r w:rsidR="00CC132D" w:rsidRPr="007308B0">
        <w:rPr>
          <w:rFonts w:ascii="Arial" w:hAnsi="Arial" w:cs="Arial"/>
        </w:rPr>
        <w:t>)</w:t>
      </w:r>
      <w:r w:rsidR="00761292" w:rsidRPr="007308B0">
        <w:rPr>
          <w:rFonts w:ascii="Arial" w:hAnsi="Arial" w:cs="Arial"/>
        </w:rPr>
        <w:t>.</w:t>
      </w:r>
    </w:p>
    <w:p w14:paraId="66708493" w14:textId="1EB0C838" w:rsidR="009D000F" w:rsidRPr="007308B0" w:rsidRDefault="009D000F" w:rsidP="007D51E6">
      <w:pPr>
        <w:adjustRightInd w:val="0"/>
        <w:snapToGrid w:val="0"/>
        <w:spacing w:after="60" w:line="240" w:lineRule="auto"/>
        <w:ind w:left="720"/>
        <w:jc w:val="both"/>
        <w:rPr>
          <w:rFonts w:ascii="Arial" w:hAnsi="Arial" w:cs="Arial"/>
        </w:rPr>
      </w:pPr>
      <w:r w:rsidRPr="007308B0">
        <w:rPr>
          <w:rFonts w:ascii="Arial" w:hAnsi="Arial" w:cs="Arial"/>
          <w:b/>
          <w:u w:val="single"/>
        </w:rPr>
        <w:t>Pre-Clinical Research</w:t>
      </w:r>
      <w:r w:rsidR="00077C0E" w:rsidRPr="007308B0">
        <w:rPr>
          <w:rFonts w:ascii="Arial" w:hAnsi="Arial" w:cs="Arial"/>
        </w:rPr>
        <w:t xml:space="preserve"> </w:t>
      </w:r>
      <w:r w:rsidRPr="007308B0">
        <w:rPr>
          <w:rFonts w:ascii="Arial" w:hAnsi="Arial" w:cs="Arial"/>
          <w:bCs/>
        </w:rPr>
        <w:t xml:space="preserve">- </w:t>
      </w:r>
      <w:r w:rsidRPr="007308B0">
        <w:rPr>
          <w:rFonts w:ascii="Arial" w:hAnsi="Arial" w:cs="Arial"/>
        </w:rPr>
        <w:t>Pre-clinical research connects the basic science of disease with human medicine. During this stage, scientists develop model interventions to further understand the basis of a disease or disorder and find ways to treat it. Testing is carried out using cell or animal models of disease; samples of human or animal tissues; or computer-assisted simulations of drug, device or diagnostic interactions within living systems.</w:t>
      </w:r>
    </w:p>
    <w:p w14:paraId="248B284E" w14:textId="00971C06" w:rsidR="009D000F" w:rsidRPr="007308B0" w:rsidRDefault="009D000F" w:rsidP="007D51E6">
      <w:pPr>
        <w:adjustRightInd w:val="0"/>
        <w:snapToGrid w:val="0"/>
        <w:spacing w:after="60" w:line="240" w:lineRule="auto"/>
        <w:ind w:left="720"/>
        <w:jc w:val="both"/>
        <w:rPr>
          <w:rFonts w:ascii="Arial" w:hAnsi="Arial" w:cs="Arial"/>
        </w:rPr>
      </w:pPr>
      <w:r w:rsidRPr="007308B0">
        <w:rPr>
          <w:rFonts w:ascii="Arial" w:hAnsi="Arial" w:cs="Arial"/>
          <w:b/>
          <w:u w:val="single"/>
        </w:rPr>
        <w:t>Clinical Research</w:t>
      </w:r>
      <w:r w:rsidR="00D7794F" w:rsidRPr="007308B0">
        <w:rPr>
          <w:rFonts w:ascii="Arial" w:hAnsi="Arial" w:cs="Arial"/>
        </w:rPr>
        <w:t xml:space="preserve"> </w:t>
      </w:r>
      <w:r w:rsidRPr="007308B0">
        <w:rPr>
          <w:rFonts w:ascii="Arial" w:hAnsi="Arial" w:cs="Arial"/>
          <w:bCs/>
        </w:rPr>
        <w:t>-</w:t>
      </w:r>
      <w:r w:rsidRPr="007308B0">
        <w:rPr>
          <w:rFonts w:ascii="Arial" w:hAnsi="Arial" w:cs="Arial"/>
          <w:b/>
          <w:bCs/>
        </w:rPr>
        <w:t xml:space="preserve"> </w:t>
      </w:r>
      <w:r w:rsidRPr="007308B0">
        <w:rPr>
          <w:rFonts w:ascii="Arial" w:hAnsi="Arial" w:cs="Arial"/>
        </w:rPr>
        <w:t>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and</w:t>
      </w:r>
      <w:r w:rsidR="00824CB2" w:rsidRPr="007308B0">
        <w:rPr>
          <w:rFonts w:ascii="Arial" w:hAnsi="Arial" w:cs="Arial"/>
        </w:rPr>
        <w:t>,</w:t>
      </w:r>
      <w:r w:rsidRPr="007308B0">
        <w:rPr>
          <w:rFonts w:ascii="Arial" w:hAnsi="Arial" w:cs="Arial"/>
        </w:rPr>
        <w:t xml:space="preserve"> outcomes and health services research. </w:t>
      </w:r>
    </w:p>
    <w:p w14:paraId="57D1F8BE" w14:textId="5FE12D03" w:rsidR="009D000F" w:rsidRPr="007308B0" w:rsidRDefault="009D000F" w:rsidP="007D51E6">
      <w:pPr>
        <w:adjustRightInd w:val="0"/>
        <w:snapToGrid w:val="0"/>
        <w:spacing w:after="60" w:line="240" w:lineRule="auto"/>
        <w:ind w:left="720"/>
        <w:jc w:val="both"/>
        <w:rPr>
          <w:rFonts w:ascii="Arial" w:hAnsi="Arial" w:cs="Arial"/>
        </w:rPr>
      </w:pPr>
      <w:r w:rsidRPr="007308B0">
        <w:rPr>
          <w:rFonts w:ascii="Arial" w:hAnsi="Arial" w:cs="Arial"/>
          <w:b/>
          <w:u w:val="single"/>
        </w:rPr>
        <w:t>Clinical Implementation</w:t>
      </w:r>
      <w:r w:rsidR="00D7794F" w:rsidRPr="007308B0">
        <w:rPr>
          <w:rFonts w:ascii="Arial" w:hAnsi="Arial" w:cs="Arial"/>
        </w:rPr>
        <w:t xml:space="preserve"> </w:t>
      </w:r>
      <w:r w:rsidRPr="007308B0">
        <w:rPr>
          <w:rFonts w:ascii="Arial" w:hAnsi="Arial" w:cs="Arial"/>
          <w:bCs/>
        </w:rPr>
        <w:t>-</w:t>
      </w:r>
      <w:r w:rsidRPr="007308B0">
        <w:rPr>
          <w:rFonts w:ascii="Arial" w:hAnsi="Arial" w:cs="Arial"/>
          <w:b/>
          <w:bCs/>
        </w:rPr>
        <w:t xml:space="preserve"> </w:t>
      </w:r>
      <w:r w:rsidRPr="007308B0">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1BD1CC24" w14:textId="23556C23" w:rsidR="009D000F" w:rsidRPr="007308B0" w:rsidRDefault="009D000F" w:rsidP="007D51E6">
      <w:pPr>
        <w:adjustRightInd w:val="0"/>
        <w:snapToGrid w:val="0"/>
        <w:spacing w:after="120" w:line="240" w:lineRule="auto"/>
        <w:ind w:left="720"/>
        <w:jc w:val="both"/>
        <w:rPr>
          <w:rFonts w:ascii="Arial" w:hAnsi="Arial" w:cs="Arial"/>
          <w:b/>
          <w:bCs/>
        </w:rPr>
      </w:pPr>
      <w:r w:rsidRPr="007308B0">
        <w:rPr>
          <w:rFonts w:ascii="Arial" w:hAnsi="Arial" w:cs="Arial"/>
          <w:b/>
          <w:u w:val="single"/>
        </w:rPr>
        <w:lastRenderedPageBreak/>
        <w:t>Public Health</w:t>
      </w:r>
      <w:r w:rsidR="00D7794F" w:rsidRPr="007308B0">
        <w:rPr>
          <w:rFonts w:ascii="Arial" w:hAnsi="Arial" w:cs="Arial"/>
        </w:rPr>
        <w:t xml:space="preserve"> </w:t>
      </w:r>
      <w:r w:rsidRPr="007308B0">
        <w:rPr>
          <w:rFonts w:ascii="Arial" w:hAnsi="Arial" w:cs="Arial"/>
          <w:bCs/>
        </w:rPr>
        <w:t>-</w:t>
      </w:r>
      <w:r w:rsidRPr="007308B0">
        <w:rPr>
          <w:rFonts w:ascii="Arial" w:hAnsi="Arial" w:cs="Arial"/>
          <w:b/>
          <w:bCs/>
        </w:rPr>
        <w:t xml:space="preserve"> </w:t>
      </w:r>
      <w:r w:rsidRPr="007308B0">
        <w:rPr>
          <w:rFonts w:ascii="Arial" w:hAnsi="Arial" w:cs="Arial"/>
        </w:rPr>
        <w:t>In this stage of translation, researchers study health outcomes at the population level to determine the effects of diseases and efforts to prevent, diagnose and treat them. Findings help guide scientists working to assess the effects of current interventions and to develop new ones.</w:t>
      </w:r>
    </w:p>
    <w:p w14:paraId="7CD5B527" w14:textId="6B07E2F0" w:rsidR="002E5B94" w:rsidRPr="007308B0" w:rsidRDefault="00D37A83" w:rsidP="007D51E6">
      <w:pPr>
        <w:adjustRightInd w:val="0"/>
        <w:snapToGrid w:val="0"/>
        <w:spacing w:after="120" w:line="240" w:lineRule="auto"/>
        <w:ind w:right="75"/>
        <w:jc w:val="both"/>
        <w:rPr>
          <w:rFonts w:ascii="Arial" w:hAnsi="Arial" w:cs="Arial"/>
          <w:u w:val="single"/>
        </w:rPr>
      </w:pPr>
      <w:r w:rsidRPr="007308B0">
        <w:rPr>
          <w:rFonts w:ascii="Arial" w:eastAsia="Times New Roman" w:hAnsi="Arial" w:cs="Arial"/>
          <w:color w:val="000000" w:themeColor="text1"/>
          <w:u w:val="single"/>
        </w:rPr>
        <w:t>Applicants are required to identify the level of research as pre-clinical, clinical, clinical implementation or public health.</w:t>
      </w:r>
      <w:r w:rsidR="005A0BE2" w:rsidRPr="007308B0">
        <w:rPr>
          <w:rFonts w:ascii="Arial" w:hAnsi="Arial" w:cs="Arial"/>
          <w:u w:val="single"/>
        </w:rPr>
        <w:t xml:space="preserve"> </w:t>
      </w:r>
      <w:r w:rsidR="003B7C47" w:rsidRPr="007308B0">
        <w:rPr>
          <w:rFonts w:ascii="Arial" w:hAnsi="Arial" w:cs="Arial"/>
        </w:rPr>
        <w:t xml:space="preserve">Basic science projects (e.g., those using only animal models or cell lines that are not of direct relevance to human health/disease) </w:t>
      </w:r>
      <w:r w:rsidR="003B7C47" w:rsidRPr="007308B0">
        <w:rPr>
          <w:rFonts w:ascii="Arial" w:hAnsi="Arial" w:cs="Arial"/>
          <w:u w:val="single"/>
        </w:rPr>
        <w:t>will not be considered</w:t>
      </w:r>
      <w:r w:rsidR="003B7C47" w:rsidRPr="007308B0">
        <w:rPr>
          <w:rFonts w:ascii="Arial" w:hAnsi="Arial" w:cs="Arial"/>
        </w:rPr>
        <w:t>.</w:t>
      </w:r>
    </w:p>
    <w:p w14:paraId="36B96BE4" w14:textId="106C9433" w:rsidR="00904E2F" w:rsidRPr="007308B0" w:rsidRDefault="005A21C6" w:rsidP="007D51E6">
      <w:pPr>
        <w:adjustRightInd w:val="0"/>
        <w:snapToGrid w:val="0"/>
        <w:spacing w:after="120" w:line="240" w:lineRule="auto"/>
        <w:jc w:val="both"/>
        <w:rPr>
          <w:rFonts w:ascii="Arial" w:hAnsi="Arial" w:cs="Arial"/>
          <w:color w:val="C00000"/>
        </w:rPr>
      </w:pPr>
      <w:r w:rsidRPr="007308B0">
        <w:rPr>
          <w:rFonts w:ascii="Arial" w:hAnsi="Arial" w:cs="Arial"/>
          <w:bCs/>
        </w:rPr>
        <w:t>H</w:t>
      </w:r>
      <w:r w:rsidR="00A1782A" w:rsidRPr="007308B0">
        <w:rPr>
          <w:rFonts w:ascii="Arial" w:hAnsi="Arial" w:cs="Arial"/>
          <w:bCs/>
        </w:rPr>
        <w:t xml:space="preserve">ighest priority will be given to </w:t>
      </w:r>
      <w:r w:rsidR="005A0BE2" w:rsidRPr="007308B0">
        <w:rPr>
          <w:rFonts w:ascii="Arial" w:hAnsi="Arial" w:cs="Arial"/>
          <w:bCs/>
        </w:rPr>
        <w:t xml:space="preserve">projects with </w:t>
      </w:r>
      <w:r w:rsidR="00A1782A" w:rsidRPr="007308B0">
        <w:rPr>
          <w:rFonts w:ascii="Arial" w:hAnsi="Arial" w:cs="Arial"/>
          <w:bCs/>
        </w:rPr>
        <w:t>the strongest science</w:t>
      </w:r>
      <w:r w:rsidR="005A0BE2" w:rsidRPr="007308B0">
        <w:rPr>
          <w:rFonts w:ascii="Arial" w:hAnsi="Arial" w:cs="Arial"/>
          <w:bCs/>
        </w:rPr>
        <w:t xml:space="preserve">, projects with strongest impact and projects that </w:t>
      </w:r>
      <w:r w:rsidR="00F866AA" w:rsidRPr="007308B0">
        <w:rPr>
          <w:rFonts w:ascii="Arial" w:hAnsi="Arial" w:cs="Arial"/>
          <w:bCs/>
        </w:rPr>
        <w:t>can be feasibly</w:t>
      </w:r>
      <w:r w:rsidR="005A0BE2" w:rsidRPr="007308B0">
        <w:rPr>
          <w:rFonts w:ascii="Arial" w:hAnsi="Arial" w:cs="Arial"/>
          <w:bCs/>
        </w:rPr>
        <w:t xml:space="preserve"> completed by June 30, 2021</w:t>
      </w:r>
      <w:r w:rsidR="00A1782A" w:rsidRPr="007308B0">
        <w:rPr>
          <w:rFonts w:ascii="Arial" w:hAnsi="Arial" w:cs="Arial"/>
          <w:bCs/>
        </w:rPr>
        <w:t>.</w:t>
      </w:r>
      <w:r w:rsidR="005571B2" w:rsidRPr="007308B0">
        <w:rPr>
          <w:rFonts w:ascii="Arial" w:hAnsi="Arial" w:cs="Arial"/>
          <w:bCs/>
        </w:rPr>
        <w:t xml:space="preserve"> P</w:t>
      </w:r>
      <w:r w:rsidR="00A1782A" w:rsidRPr="007308B0">
        <w:rPr>
          <w:rFonts w:ascii="Arial" w:hAnsi="Arial" w:cs="Arial"/>
          <w:color w:val="000000"/>
        </w:rPr>
        <w:t xml:space="preserve">rojects </w:t>
      </w:r>
      <w:r w:rsidR="00B072EC" w:rsidRPr="007308B0">
        <w:rPr>
          <w:rFonts w:ascii="Arial" w:hAnsi="Arial" w:cs="Arial"/>
          <w:color w:val="000000"/>
        </w:rPr>
        <w:t xml:space="preserve">that </w:t>
      </w:r>
      <w:r w:rsidR="00B072EC" w:rsidRPr="007308B0">
        <w:rPr>
          <w:rFonts w:ascii="Arial" w:hAnsi="Arial" w:cs="Arial"/>
        </w:rPr>
        <w:t>make an impact o</w:t>
      </w:r>
      <w:r w:rsidR="00A1782A" w:rsidRPr="007308B0">
        <w:rPr>
          <w:rFonts w:ascii="Arial" w:hAnsi="Arial" w:cs="Arial"/>
        </w:rPr>
        <w:t>n medically disadvantaged, underrepresented minority, and/or geographically or clinically isolated populations</w:t>
      </w:r>
      <w:r w:rsidR="006D72EA" w:rsidRPr="007308B0">
        <w:rPr>
          <w:rFonts w:ascii="Arial" w:hAnsi="Arial" w:cs="Arial"/>
        </w:rPr>
        <w:t xml:space="preserve"> are of high interest</w:t>
      </w:r>
      <w:r w:rsidR="00344B30" w:rsidRPr="007308B0">
        <w:rPr>
          <w:rFonts w:ascii="Arial" w:hAnsi="Arial" w:cs="Arial"/>
        </w:rPr>
        <w:t xml:space="preserve">. In addition, projects that can </w:t>
      </w:r>
      <w:r w:rsidR="00B072EC" w:rsidRPr="007308B0">
        <w:rPr>
          <w:rFonts w:ascii="Arial" w:hAnsi="Arial" w:cs="Arial"/>
        </w:rPr>
        <w:t>introduce or evaluate new tools or technologies useful in</w:t>
      </w:r>
      <w:r w:rsidR="00A1782A" w:rsidRPr="007308B0">
        <w:rPr>
          <w:rFonts w:ascii="Arial" w:hAnsi="Arial" w:cs="Arial"/>
        </w:rPr>
        <w:t xml:space="preserve"> these populations</w:t>
      </w:r>
      <w:r w:rsidR="006D72EA" w:rsidRPr="007308B0">
        <w:rPr>
          <w:rFonts w:ascii="Arial" w:hAnsi="Arial" w:cs="Arial"/>
        </w:rPr>
        <w:t xml:space="preserve"> </w:t>
      </w:r>
      <w:r w:rsidR="00D37A83" w:rsidRPr="007308B0">
        <w:rPr>
          <w:rFonts w:ascii="Arial" w:hAnsi="Arial" w:cs="Arial"/>
        </w:rPr>
        <w:t>are strongly encouraged</w:t>
      </w:r>
      <w:r w:rsidR="00344B30" w:rsidRPr="007308B0">
        <w:rPr>
          <w:rFonts w:ascii="Arial" w:hAnsi="Arial" w:cs="Arial"/>
        </w:rPr>
        <w:t>.</w:t>
      </w:r>
    </w:p>
    <w:p w14:paraId="59D55E15" w14:textId="77777777" w:rsidR="00BC66CB" w:rsidRPr="007308B0" w:rsidRDefault="00BC66CB" w:rsidP="007D51E6">
      <w:pPr>
        <w:pStyle w:val="Default"/>
        <w:snapToGrid w:val="0"/>
        <w:spacing w:after="60"/>
        <w:jc w:val="both"/>
        <w:rPr>
          <w:rFonts w:ascii="Arial" w:hAnsi="Arial" w:cs="Arial"/>
        </w:rPr>
      </w:pPr>
      <w:r w:rsidRPr="007308B0">
        <w:rPr>
          <w:rFonts w:ascii="Arial" w:hAnsi="Arial" w:cs="Arial"/>
          <w:b/>
        </w:rPr>
        <w:t>Resources:</w:t>
      </w:r>
      <w:r w:rsidRPr="007308B0">
        <w:rPr>
          <w:rFonts w:ascii="Arial" w:hAnsi="Arial" w:cs="Arial"/>
        </w:rPr>
        <w:t xml:space="preserve"> </w:t>
      </w:r>
    </w:p>
    <w:p w14:paraId="4D3684DC" w14:textId="77777777" w:rsidR="00BC66CB" w:rsidRPr="007308B0" w:rsidRDefault="00BC66CB" w:rsidP="007D51E6">
      <w:pPr>
        <w:pStyle w:val="Default"/>
        <w:numPr>
          <w:ilvl w:val="0"/>
          <w:numId w:val="32"/>
        </w:numPr>
        <w:snapToGrid w:val="0"/>
        <w:spacing w:after="60"/>
        <w:jc w:val="both"/>
        <w:rPr>
          <w:rFonts w:ascii="Arial" w:hAnsi="Arial" w:cs="Arial"/>
          <w:b/>
          <w:bCs/>
          <w:sz w:val="22"/>
          <w:szCs w:val="22"/>
        </w:rPr>
      </w:pPr>
      <w:r w:rsidRPr="007D51E6">
        <w:rPr>
          <w:rFonts w:ascii="Arial" w:hAnsi="Arial" w:cs="Arial"/>
          <w:sz w:val="22"/>
          <w:szCs w:val="22"/>
        </w:rPr>
        <w:t xml:space="preserve">Awardees will have access to </w:t>
      </w:r>
      <w:hyperlink r:id="rId17" w:history="1">
        <w:r w:rsidRPr="007D51E6">
          <w:rPr>
            <w:rStyle w:val="Hyperlink"/>
            <w:rFonts w:ascii="Arial" w:hAnsi="Arial" w:cs="Arial"/>
            <w:sz w:val="22"/>
            <w:szCs w:val="22"/>
          </w:rPr>
          <w:t>GP IDeA-CTR Resources</w:t>
        </w:r>
      </w:hyperlink>
      <w:r w:rsidRPr="007D51E6">
        <w:rPr>
          <w:rFonts w:ascii="Arial" w:hAnsi="Arial" w:cs="Arial"/>
          <w:sz w:val="22"/>
          <w:szCs w:val="22"/>
        </w:rPr>
        <w:t>.</w:t>
      </w:r>
    </w:p>
    <w:p w14:paraId="71FF1D5D" w14:textId="19C9ECAD" w:rsidR="00BC66CB" w:rsidRPr="007308B0" w:rsidRDefault="00BC66CB" w:rsidP="007D51E6">
      <w:pPr>
        <w:pStyle w:val="Default"/>
        <w:numPr>
          <w:ilvl w:val="0"/>
          <w:numId w:val="32"/>
        </w:numPr>
        <w:snapToGrid w:val="0"/>
        <w:spacing w:after="120"/>
        <w:jc w:val="both"/>
        <w:rPr>
          <w:rFonts w:ascii="Arial" w:hAnsi="Arial" w:cs="Arial"/>
          <w:b/>
          <w:bCs/>
          <w:sz w:val="22"/>
          <w:szCs w:val="22"/>
        </w:rPr>
      </w:pPr>
      <w:r w:rsidRPr="007D51E6">
        <w:rPr>
          <w:rFonts w:ascii="Arial" w:hAnsi="Arial" w:cs="Arial"/>
          <w:sz w:val="22"/>
          <w:szCs w:val="22"/>
        </w:rPr>
        <w:t xml:space="preserve">Applicants can consider utilizing the </w:t>
      </w:r>
      <w:hyperlink r:id="rId18" w:history="1">
        <w:r w:rsidRPr="007D51E6">
          <w:rPr>
            <w:rStyle w:val="Hyperlink"/>
            <w:rFonts w:ascii="Arial" w:hAnsi="Arial" w:cs="Arial"/>
            <w:sz w:val="22"/>
            <w:szCs w:val="22"/>
          </w:rPr>
          <w:t>National COVID Cohort Collaborative (N3C) data</w:t>
        </w:r>
      </w:hyperlink>
      <w:r w:rsidRPr="007D51E6">
        <w:rPr>
          <w:rFonts w:ascii="Arial" w:hAnsi="Arial" w:cs="Arial"/>
          <w:sz w:val="22"/>
          <w:szCs w:val="22"/>
        </w:rPr>
        <w:t xml:space="preserve"> enclave to support </w:t>
      </w:r>
      <w:r w:rsidRPr="007308B0">
        <w:rPr>
          <w:rFonts w:ascii="Arial" w:hAnsi="Arial" w:cs="Arial"/>
          <w:sz w:val="22"/>
          <w:szCs w:val="22"/>
        </w:rPr>
        <w:t>their research efforts. The N3C data enclave is a national platform comprised of EHR data from 65 sites</w:t>
      </w:r>
      <w:r w:rsidRPr="007308B0">
        <w:rPr>
          <w:rFonts w:ascii="Arial" w:hAnsi="Arial" w:cs="Arial"/>
          <w:bCs/>
          <w:sz w:val="22"/>
          <w:szCs w:val="22"/>
        </w:rPr>
        <w:t xml:space="preserve"> and over 725, 000 patients. </w:t>
      </w:r>
      <w:r w:rsidR="00C72A31" w:rsidRPr="007308B0">
        <w:rPr>
          <w:rFonts w:ascii="Arial" w:hAnsi="Arial" w:cs="Arial"/>
          <w:bCs/>
          <w:sz w:val="22"/>
          <w:szCs w:val="22"/>
        </w:rPr>
        <w:t>If you have any questions about use of the N3C data enclave, please contact Jerrod Anzalone @ alfred.anzalone@unmc.edu.</w:t>
      </w:r>
    </w:p>
    <w:p w14:paraId="41D1694A" w14:textId="4EEED253" w:rsidR="00C12AC5" w:rsidRPr="007308B0" w:rsidRDefault="00C12AC5" w:rsidP="007D51E6">
      <w:pPr>
        <w:pStyle w:val="Default"/>
        <w:snapToGrid w:val="0"/>
        <w:spacing w:after="60"/>
        <w:jc w:val="both"/>
        <w:rPr>
          <w:rFonts w:ascii="Arial" w:hAnsi="Arial" w:cs="Arial"/>
          <w:sz w:val="22"/>
          <w:szCs w:val="22"/>
        </w:rPr>
      </w:pPr>
      <w:r w:rsidRPr="007308B0">
        <w:rPr>
          <w:rFonts w:ascii="Arial" w:hAnsi="Arial" w:cs="Arial"/>
          <w:b/>
          <w:bCs/>
          <w:sz w:val="22"/>
          <w:szCs w:val="22"/>
        </w:rPr>
        <w:t>Eligibility</w:t>
      </w:r>
      <w:r w:rsidR="000136C9" w:rsidRPr="007308B0">
        <w:rPr>
          <w:rFonts w:ascii="Arial" w:hAnsi="Arial" w:cs="Arial"/>
          <w:b/>
          <w:bCs/>
          <w:sz w:val="22"/>
          <w:szCs w:val="22"/>
        </w:rPr>
        <w:t>:</w:t>
      </w:r>
      <w:r w:rsidRPr="007308B0">
        <w:rPr>
          <w:rFonts w:ascii="Arial" w:hAnsi="Arial" w:cs="Arial"/>
          <w:b/>
          <w:bCs/>
          <w:sz w:val="22"/>
          <w:szCs w:val="22"/>
        </w:rPr>
        <w:t xml:space="preserve"> </w:t>
      </w:r>
    </w:p>
    <w:p w14:paraId="19C12430" w14:textId="4257A9FF" w:rsidR="00C12AC5" w:rsidRPr="007308B0" w:rsidRDefault="00EB1707" w:rsidP="007D51E6">
      <w:pPr>
        <w:pStyle w:val="ListParagraph"/>
        <w:numPr>
          <w:ilvl w:val="0"/>
          <w:numId w:val="1"/>
        </w:numPr>
        <w:adjustRightInd w:val="0"/>
        <w:snapToGrid w:val="0"/>
        <w:spacing w:after="60"/>
        <w:contextualSpacing w:val="0"/>
        <w:jc w:val="both"/>
        <w:outlineLvl w:val="0"/>
        <w:rPr>
          <w:rFonts w:ascii="Arial" w:hAnsi="Arial" w:cs="Arial"/>
          <w:sz w:val="22"/>
          <w:szCs w:val="22"/>
        </w:rPr>
      </w:pPr>
      <w:r w:rsidRPr="007308B0">
        <w:rPr>
          <w:rFonts w:ascii="Arial" w:hAnsi="Arial" w:cs="Arial"/>
          <w:sz w:val="22"/>
          <w:szCs w:val="22"/>
        </w:rPr>
        <w:t xml:space="preserve">At least one of the </w:t>
      </w:r>
      <w:r w:rsidR="00C74EF6" w:rsidRPr="007308B0">
        <w:rPr>
          <w:rFonts w:ascii="Arial" w:hAnsi="Arial" w:cs="Arial"/>
          <w:sz w:val="22"/>
          <w:szCs w:val="22"/>
        </w:rPr>
        <w:t>Principal Investigators must be c</w:t>
      </w:r>
      <w:r w:rsidR="00E24D73" w:rsidRPr="007308B0">
        <w:rPr>
          <w:rFonts w:ascii="Arial" w:hAnsi="Arial" w:cs="Arial"/>
          <w:sz w:val="22"/>
          <w:szCs w:val="22"/>
        </w:rPr>
        <w:t>urrent full-</w:t>
      </w:r>
      <w:r w:rsidR="00C12AC5" w:rsidRPr="007308B0">
        <w:rPr>
          <w:rFonts w:ascii="Arial" w:hAnsi="Arial" w:cs="Arial"/>
          <w:sz w:val="22"/>
          <w:szCs w:val="22"/>
        </w:rPr>
        <w:t>time faculty at a participating institution</w:t>
      </w:r>
    </w:p>
    <w:p w14:paraId="2211CF09" w14:textId="375EDD3E" w:rsidR="002F559F" w:rsidRPr="007308B0" w:rsidRDefault="00DC7B7A" w:rsidP="007D51E6">
      <w:pPr>
        <w:pStyle w:val="ListParagraph"/>
        <w:numPr>
          <w:ilvl w:val="0"/>
          <w:numId w:val="1"/>
        </w:numPr>
        <w:adjustRightInd w:val="0"/>
        <w:snapToGrid w:val="0"/>
        <w:spacing w:after="60"/>
        <w:contextualSpacing w:val="0"/>
        <w:jc w:val="both"/>
        <w:outlineLvl w:val="0"/>
        <w:rPr>
          <w:rFonts w:ascii="Arial" w:hAnsi="Arial" w:cs="Arial"/>
          <w:b/>
          <w:sz w:val="22"/>
          <w:szCs w:val="22"/>
        </w:rPr>
      </w:pPr>
      <w:r w:rsidRPr="007308B0">
        <w:rPr>
          <w:rFonts w:ascii="Arial" w:hAnsi="Arial" w:cs="Arial"/>
          <w:sz w:val="22"/>
          <w:szCs w:val="22"/>
        </w:rPr>
        <w:t>Eligible to apply for NIH research grants</w:t>
      </w:r>
    </w:p>
    <w:p w14:paraId="06128F34" w14:textId="77777777" w:rsidR="00F5270D" w:rsidRPr="007308B0" w:rsidRDefault="00EB2437" w:rsidP="007D51E6">
      <w:pPr>
        <w:pStyle w:val="ListParagraph"/>
        <w:numPr>
          <w:ilvl w:val="0"/>
          <w:numId w:val="1"/>
        </w:numPr>
        <w:adjustRightInd w:val="0"/>
        <w:snapToGrid w:val="0"/>
        <w:spacing w:after="60"/>
        <w:contextualSpacing w:val="0"/>
        <w:jc w:val="both"/>
        <w:outlineLvl w:val="0"/>
        <w:rPr>
          <w:color w:val="1F497D"/>
        </w:rPr>
      </w:pPr>
      <w:r w:rsidRPr="007308B0">
        <w:rPr>
          <w:rFonts w:ascii="Arial" w:hAnsi="Arial" w:cs="Arial"/>
          <w:sz w:val="22"/>
          <w:szCs w:val="22"/>
        </w:rPr>
        <w:t xml:space="preserve">Has a </w:t>
      </w:r>
      <w:r w:rsidR="002155A9" w:rsidRPr="007308B0">
        <w:rPr>
          <w:rFonts w:ascii="Arial" w:hAnsi="Arial" w:cs="Arial"/>
          <w:sz w:val="22"/>
          <w:szCs w:val="22"/>
        </w:rPr>
        <w:t>focus on</w:t>
      </w:r>
      <w:r w:rsidR="002F559F" w:rsidRPr="007308B0">
        <w:rPr>
          <w:rFonts w:ascii="Arial" w:hAnsi="Arial" w:cs="Arial"/>
          <w:sz w:val="22"/>
          <w:szCs w:val="22"/>
        </w:rPr>
        <w:t xml:space="preserve"> relevant clinical, clini</w:t>
      </w:r>
      <w:r w:rsidR="002C593F" w:rsidRPr="007308B0">
        <w:rPr>
          <w:rFonts w:ascii="Arial" w:hAnsi="Arial" w:cs="Arial"/>
          <w:sz w:val="22"/>
          <w:szCs w:val="22"/>
        </w:rPr>
        <w:t>cal-translational, or community-</w:t>
      </w:r>
      <w:r w:rsidR="002F559F" w:rsidRPr="007308B0">
        <w:rPr>
          <w:rFonts w:ascii="Arial" w:hAnsi="Arial" w:cs="Arial"/>
          <w:sz w:val="22"/>
          <w:szCs w:val="22"/>
        </w:rPr>
        <w:t>translational research</w:t>
      </w:r>
    </w:p>
    <w:p w14:paraId="5C6FEBF9" w14:textId="3F1EF8CC" w:rsidR="00BF6B0A" w:rsidRPr="007308B0" w:rsidRDefault="00F34C35" w:rsidP="007D51E6">
      <w:pPr>
        <w:pStyle w:val="ListParagraph"/>
        <w:numPr>
          <w:ilvl w:val="0"/>
          <w:numId w:val="1"/>
        </w:numPr>
        <w:adjustRightInd w:val="0"/>
        <w:snapToGrid w:val="0"/>
        <w:spacing w:after="120"/>
        <w:contextualSpacing w:val="0"/>
        <w:jc w:val="both"/>
        <w:outlineLvl w:val="0"/>
        <w:rPr>
          <w:rFonts w:ascii="Arial" w:hAnsi="Arial" w:cs="Arial"/>
          <w:b/>
          <w:sz w:val="22"/>
          <w:szCs w:val="22"/>
        </w:rPr>
      </w:pPr>
      <w:r w:rsidRPr="007308B0">
        <w:rPr>
          <w:rFonts w:ascii="Arial" w:eastAsia="Calibri" w:hAnsi="Arial" w:cs="Arial"/>
          <w:b/>
          <w:sz w:val="22"/>
          <w:szCs w:val="22"/>
        </w:rPr>
        <w:t>Note:</w:t>
      </w:r>
      <w:r w:rsidRPr="007308B0">
        <w:rPr>
          <w:rFonts w:ascii="Arial" w:eastAsia="Calibri" w:hAnsi="Arial" w:cs="Arial"/>
          <w:sz w:val="22"/>
          <w:szCs w:val="22"/>
        </w:rPr>
        <w:t xml:space="preserve"> </w:t>
      </w:r>
      <w:r w:rsidR="009A4A99" w:rsidRPr="007308B0">
        <w:rPr>
          <w:rFonts w:ascii="Arial" w:eastAsia="Calibri" w:hAnsi="Arial" w:cs="Arial"/>
          <w:sz w:val="22"/>
          <w:szCs w:val="22"/>
        </w:rPr>
        <w:t xml:space="preserve">You are not eligible if </w:t>
      </w:r>
      <w:r w:rsidR="007308B0">
        <w:rPr>
          <w:rFonts w:ascii="Arial" w:eastAsia="Calibri" w:hAnsi="Arial" w:cs="Arial"/>
          <w:sz w:val="22"/>
          <w:szCs w:val="22"/>
        </w:rPr>
        <w:t>the PI is the PI of funding for a research project</w:t>
      </w:r>
      <w:r w:rsidR="00480E0D" w:rsidRPr="007308B0">
        <w:rPr>
          <w:rFonts w:ascii="Arial" w:eastAsia="Calibri" w:hAnsi="Arial" w:cs="Arial"/>
          <w:sz w:val="22"/>
          <w:szCs w:val="22"/>
        </w:rPr>
        <w:t xml:space="preserve"> from any </w:t>
      </w:r>
      <w:r w:rsidR="00EC1C03" w:rsidRPr="007308B0">
        <w:rPr>
          <w:rFonts w:ascii="Arial" w:eastAsia="Calibri" w:hAnsi="Arial" w:cs="Arial"/>
          <w:sz w:val="22"/>
          <w:szCs w:val="22"/>
        </w:rPr>
        <w:t xml:space="preserve">other </w:t>
      </w:r>
      <w:r w:rsidR="00480E0D" w:rsidRPr="007308B0">
        <w:rPr>
          <w:rFonts w:ascii="Arial" w:eastAsia="Calibri" w:hAnsi="Arial" w:cs="Arial"/>
          <w:sz w:val="22"/>
          <w:szCs w:val="22"/>
        </w:rPr>
        <w:t>IDeA program</w:t>
      </w:r>
      <w:r w:rsidR="005571B2" w:rsidRPr="007308B0">
        <w:rPr>
          <w:rFonts w:ascii="Arial" w:eastAsia="Calibri" w:hAnsi="Arial" w:cs="Arial"/>
          <w:sz w:val="22"/>
          <w:szCs w:val="22"/>
        </w:rPr>
        <w:t xml:space="preserve"> </w:t>
      </w:r>
      <w:r w:rsidR="007308B0">
        <w:rPr>
          <w:rFonts w:ascii="Arial" w:eastAsia="Calibri" w:hAnsi="Arial" w:cs="Arial"/>
          <w:sz w:val="22"/>
          <w:szCs w:val="22"/>
        </w:rPr>
        <w:t xml:space="preserve">(CTR, COBRE, INBRE) </w:t>
      </w:r>
      <w:r w:rsidR="005571B2" w:rsidRPr="007308B0">
        <w:rPr>
          <w:rFonts w:ascii="Arial" w:eastAsia="Calibri" w:hAnsi="Arial" w:cs="Arial"/>
          <w:sz w:val="22"/>
          <w:szCs w:val="22"/>
        </w:rPr>
        <w:t>that w</w:t>
      </w:r>
      <w:r w:rsidR="00EC1C03" w:rsidRPr="007308B0">
        <w:rPr>
          <w:rFonts w:ascii="Arial" w:eastAsia="Calibri" w:hAnsi="Arial" w:cs="Arial"/>
          <w:sz w:val="22"/>
          <w:szCs w:val="22"/>
        </w:rPr>
        <w:t>ill</w:t>
      </w:r>
      <w:r w:rsidR="005571B2" w:rsidRPr="007308B0">
        <w:rPr>
          <w:rFonts w:ascii="Arial" w:eastAsia="Calibri" w:hAnsi="Arial" w:cs="Arial"/>
          <w:sz w:val="22"/>
          <w:szCs w:val="22"/>
        </w:rPr>
        <w:t xml:space="preserve"> overlap </w:t>
      </w:r>
      <w:r w:rsidR="005571B2" w:rsidRPr="007308B0">
        <w:rPr>
          <w:rFonts w:ascii="Arial" w:eastAsia="Calibri" w:hAnsi="Arial" w:cs="Arial"/>
          <w:sz w:val="22"/>
          <w:szCs w:val="22"/>
          <w:u w:val="single"/>
        </w:rPr>
        <w:t>at the time of this award</w:t>
      </w:r>
      <w:r w:rsidR="005571B2" w:rsidRPr="007308B0">
        <w:rPr>
          <w:rFonts w:ascii="Arial" w:eastAsia="Calibri" w:hAnsi="Arial" w:cs="Arial"/>
          <w:sz w:val="22"/>
          <w:szCs w:val="22"/>
        </w:rPr>
        <w:t>.</w:t>
      </w:r>
    </w:p>
    <w:p w14:paraId="4196D7F3" w14:textId="1BF9F64B" w:rsidR="00C12AC5" w:rsidRPr="007308B0" w:rsidRDefault="00F80226" w:rsidP="007D51E6">
      <w:pPr>
        <w:adjustRightInd w:val="0"/>
        <w:snapToGrid w:val="0"/>
        <w:spacing w:after="60" w:line="240" w:lineRule="auto"/>
        <w:jc w:val="both"/>
        <w:rPr>
          <w:rFonts w:ascii="Arial" w:hAnsi="Arial" w:cs="Arial"/>
          <w:color w:val="000000" w:themeColor="text1"/>
        </w:rPr>
      </w:pPr>
      <w:r w:rsidRPr="007308B0">
        <w:rPr>
          <w:rFonts w:ascii="Arial" w:hAnsi="Arial" w:cs="Arial"/>
          <w:b/>
          <w:color w:val="000000" w:themeColor="text1"/>
        </w:rPr>
        <w:t>El</w:t>
      </w:r>
      <w:r w:rsidR="005A0BE2" w:rsidRPr="007308B0">
        <w:rPr>
          <w:rFonts w:ascii="Arial" w:hAnsi="Arial" w:cs="Arial"/>
          <w:b/>
          <w:color w:val="000000" w:themeColor="text1"/>
        </w:rPr>
        <w:t>igible Institutions</w:t>
      </w:r>
      <w:r w:rsidRPr="007308B0">
        <w:rPr>
          <w:rFonts w:ascii="Arial" w:hAnsi="Arial" w:cs="Arial"/>
          <w:b/>
          <w:color w:val="000000" w:themeColor="text1"/>
        </w:rPr>
        <w:t>:</w:t>
      </w:r>
    </w:p>
    <w:p w14:paraId="6D6FC220" w14:textId="3814B596" w:rsidR="00F80226" w:rsidRPr="007308B0" w:rsidRDefault="00F80226" w:rsidP="007D51E6">
      <w:pPr>
        <w:pStyle w:val="ListParagraph"/>
        <w:numPr>
          <w:ilvl w:val="0"/>
          <w:numId w:val="6"/>
        </w:numPr>
        <w:adjustRightInd w:val="0"/>
        <w:snapToGrid w:val="0"/>
        <w:spacing w:after="60"/>
        <w:contextualSpacing w:val="0"/>
        <w:jc w:val="both"/>
        <w:rPr>
          <w:rFonts w:ascii="Arial" w:hAnsi="Arial" w:cs="Arial"/>
          <w:color w:val="000000" w:themeColor="text1"/>
          <w:sz w:val="22"/>
          <w:szCs w:val="22"/>
        </w:rPr>
      </w:pPr>
      <w:r w:rsidRPr="007308B0">
        <w:rPr>
          <w:rFonts w:ascii="Arial" w:hAnsi="Arial" w:cs="Arial"/>
          <w:color w:val="000000" w:themeColor="text1"/>
          <w:sz w:val="22"/>
          <w:szCs w:val="22"/>
        </w:rPr>
        <w:t>Boys Town Nat</w:t>
      </w:r>
      <w:r w:rsidR="001376DD" w:rsidRPr="007308B0">
        <w:rPr>
          <w:rFonts w:ascii="Arial" w:hAnsi="Arial" w:cs="Arial"/>
          <w:color w:val="000000" w:themeColor="text1"/>
          <w:sz w:val="22"/>
          <w:szCs w:val="22"/>
        </w:rPr>
        <w:t>iona</w:t>
      </w:r>
      <w:r w:rsidR="0018552D" w:rsidRPr="007308B0">
        <w:rPr>
          <w:rFonts w:ascii="Arial" w:hAnsi="Arial" w:cs="Arial"/>
          <w:color w:val="000000" w:themeColor="text1"/>
          <w:sz w:val="22"/>
          <w:szCs w:val="22"/>
        </w:rPr>
        <w:t>l</w:t>
      </w:r>
      <w:r w:rsidRPr="007308B0">
        <w:rPr>
          <w:rFonts w:ascii="Arial" w:hAnsi="Arial" w:cs="Arial"/>
          <w:color w:val="000000" w:themeColor="text1"/>
          <w:sz w:val="22"/>
          <w:szCs w:val="22"/>
        </w:rPr>
        <w:t xml:space="preserve"> Research Hospital (BTNRH) </w:t>
      </w:r>
    </w:p>
    <w:p w14:paraId="3CCDE0AB" w14:textId="4F41B3C4" w:rsidR="00F80226" w:rsidRPr="007308B0" w:rsidRDefault="00F80226" w:rsidP="007D51E6">
      <w:pPr>
        <w:pStyle w:val="ListParagraph"/>
        <w:numPr>
          <w:ilvl w:val="0"/>
          <w:numId w:val="6"/>
        </w:numPr>
        <w:adjustRightInd w:val="0"/>
        <w:snapToGrid w:val="0"/>
        <w:spacing w:after="60"/>
        <w:contextualSpacing w:val="0"/>
        <w:jc w:val="both"/>
        <w:rPr>
          <w:rFonts w:ascii="Arial" w:hAnsi="Arial" w:cs="Arial"/>
          <w:color w:val="000000" w:themeColor="text1"/>
          <w:sz w:val="22"/>
          <w:szCs w:val="22"/>
        </w:rPr>
      </w:pPr>
      <w:r w:rsidRPr="007308B0">
        <w:rPr>
          <w:rFonts w:ascii="Arial" w:hAnsi="Arial" w:cs="Arial"/>
          <w:color w:val="000000" w:themeColor="text1"/>
          <w:sz w:val="22"/>
          <w:szCs w:val="22"/>
        </w:rPr>
        <w:t xml:space="preserve">University of Nebraska at Kearney (UNK) </w:t>
      </w:r>
    </w:p>
    <w:p w14:paraId="4130C462" w14:textId="17F9D493" w:rsidR="00F80226" w:rsidRPr="007308B0" w:rsidRDefault="00F80226" w:rsidP="007D51E6">
      <w:pPr>
        <w:pStyle w:val="ListParagraph"/>
        <w:numPr>
          <w:ilvl w:val="0"/>
          <w:numId w:val="6"/>
        </w:numPr>
        <w:adjustRightInd w:val="0"/>
        <w:snapToGrid w:val="0"/>
        <w:spacing w:after="60"/>
        <w:contextualSpacing w:val="0"/>
        <w:jc w:val="both"/>
        <w:rPr>
          <w:rFonts w:ascii="Arial" w:hAnsi="Arial" w:cs="Arial"/>
          <w:color w:val="000000" w:themeColor="text1"/>
          <w:sz w:val="22"/>
          <w:szCs w:val="22"/>
        </w:rPr>
      </w:pPr>
      <w:r w:rsidRPr="007308B0">
        <w:rPr>
          <w:rFonts w:ascii="Arial" w:hAnsi="Arial" w:cs="Arial"/>
          <w:color w:val="000000" w:themeColor="text1"/>
          <w:sz w:val="22"/>
          <w:szCs w:val="22"/>
        </w:rPr>
        <w:t xml:space="preserve">University of Nebraska-Lincoln (UNL) </w:t>
      </w:r>
    </w:p>
    <w:p w14:paraId="06EAA94A" w14:textId="12E013D6" w:rsidR="00F80226" w:rsidRPr="007308B0" w:rsidRDefault="00F80226" w:rsidP="007D51E6">
      <w:pPr>
        <w:pStyle w:val="ListParagraph"/>
        <w:numPr>
          <w:ilvl w:val="0"/>
          <w:numId w:val="6"/>
        </w:numPr>
        <w:adjustRightInd w:val="0"/>
        <w:snapToGrid w:val="0"/>
        <w:spacing w:after="60"/>
        <w:contextualSpacing w:val="0"/>
        <w:jc w:val="both"/>
        <w:rPr>
          <w:rFonts w:ascii="Arial" w:hAnsi="Arial" w:cs="Arial"/>
          <w:color w:val="000000" w:themeColor="text1"/>
          <w:sz w:val="22"/>
          <w:szCs w:val="22"/>
        </w:rPr>
      </w:pPr>
      <w:r w:rsidRPr="007308B0">
        <w:rPr>
          <w:rFonts w:ascii="Arial" w:hAnsi="Arial" w:cs="Arial"/>
          <w:color w:val="000000" w:themeColor="text1"/>
          <w:sz w:val="22"/>
          <w:szCs w:val="22"/>
        </w:rPr>
        <w:t>University of Nebraska Medical Center (UNMC)</w:t>
      </w:r>
    </w:p>
    <w:p w14:paraId="736D2C82" w14:textId="31AEC51D" w:rsidR="00F80226" w:rsidRPr="007308B0" w:rsidRDefault="00F80226" w:rsidP="007D51E6">
      <w:pPr>
        <w:pStyle w:val="ListParagraph"/>
        <w:numPr>
          <w:ilvl w:val="0"/>
          <w:numId w:val="6"/>
        </w:numPr>
        <w:adjustRightInd w:val="0"/>
        <w:snapToGrid w:val="0"/>
        <w:spacing w:after="60"/>
        <w:contextualSpacing w:val="0"/>
        <w:jc w:val="both"/>
        <w:rPr>
          <w:rFonts w:ascii="Arial" w:hAnsi="Arial" w:cs="Arial"/>
          <w:color w:val="000000" w:themeColor="text1"/>
          <w:sz w:val="22"/>
          <w:szCs w:val="22"/>
        </w:rPr>
      </w:pPr>
      <w:r w:rsidRPr="007308B0">
        <w:rPr>
          <w:rFonts w:ascii="Arial" w:hAnsi="Arial" w:cs="Arial"/>
          <w:color w:val="000000" w:themeColor="text1"/>
          <w:sz w:val="22"/>
          <w:szCs w:val="22"/>
        </w:rPr>
        <w:t xml:space="preserve">University of Nebraska at Omaha (UNO) </w:t>
      </w:r>
    </w:p>
    <w:p w14:paraId="181D680B" w14:textId="2FC5385D" w:rsidR="005A0BE2" w:rsidRPr="007308B0" w:rsidRDefault="005A0BE2" w:rsidP="007D51E6">
      <w:pPr>
        <w:pStyle w:val="ListParagraph"/>
        <w:numPr>
          <w:ilvl w:val="0"/>
          <w:numId w:val="6"/>
        </w:numPr>
        <w:adjustRightInd w:val="0"/>
        <w:snapToGrid w:val="0"/>
        <w:spacing w:after="60"/>
        <w:contextualSpacing w:val="0"/>
        <w:jc w:val="both"/>
        <w:rPr>
          <w:rFonts w:ascii="Arial" w:hAnsi="Arial" w:cs="Arial"/>
          <w:color w:val="000000" w:themeColor="text1"/>
          <w:sz w:val="22"/>
          <w:szCs w:val="22"/>
        </w:rPr>
      </w:pPr>
      <w:r w:rsidRPr="007308B0">
        <w:rPr>
          <w:rFonts w:ascii="Arial" w:hAnsi="Arial" w:cs="Arial"/>
          <w:color w:val="000000" w:themeColor="text1"/>
          <w:sz w:val="22"/>
          <w:szCs w:val="22"/>
        </w:rPr>
        <w:t>University of South Dakota (USD)</w:t>
      </w:r>
    </w:p>
    <w:p w14:paraId="3C1015B6" w14:textId="0839D6F0" w:rsidR="005A0BE2" w:rsidRPr="007308B0" w:rsidRDefault="005A0BE2" w:rsidP="007D51E6">
      <w:pPr>
        <w:pStyle w:val="ListParagraph"/>
        <w:numPr>
          <w:ilvl w:val="0"/>
          <w:numId w:val="6"/>
        </w:numPr>
        <w:adjustRightInd w:val="0"/>
        <w:snapToGrid w:val="0"/>
        <w:spacing w:after="60"/>
        <w:contextualSpacing w:val="0"/>
        <w:jc w:val="both"/>
        <w:rPr>
          <w:rFonts w:ascii="Arial" w:hAnsi="Arial" w:cs="Arial"/>
          <w:color w:val="000000" w:themeColor="text1"/>
          <w:sz w:val="22"/>
          <w:szCs w:val="22"/>
        </w:rPr>
      </w:pPr>
      <w:r w:rsidRPr="007308B0">
        <w:rPr>
          <w:rFonts w:ascii="Arial" w:hAnsi="Arial" w:cs="Arial"/>
          <w:color w:val="000000" w:themeColor="text1"/>
          <w:sz w:val="22"/>
          <w:szCs w:val="22"/>
        </w:rPr>
        <w:t>University of North Dakota (UND)</w:t>
      </w:r>
    </w:p>
    <w:p w14:paraId="2DF76CDC" w14:textId="1A655CB7" w:rsidR="005A0BE2" w:rsidRPr="007308B0" w:rsidRDefault="005A0BE2" w:rsidP="007D51E6">
      <w:pPr>
        <w:pStyle w:val="ListParagraph"/>
        <w:numPr>
          <w:ilvl w:val="0"/>
          <w:numId w:val="6"/>
        </w:numPr>
        <w:adjustRightInd w:val="0"/>
        <w:snapToGrid w:val="0"/>
        <w:spacing w:after="120"/>
        <w:contextualSpacing w:val="0"/>
        <w:jc w:val="both"/>
        <w:rPr>
          <w:rFonts w:ascii="Arial" w:hAnsi="Arial" w:cs="Arial"/>
          <w:color w:val="000000" w:themeColor="text1"/>
          <w:sz w:val="22"/>
          <w:szCs w:val="22"/>
        </w:rPr>
      </w:pPr>
      <w:r w:rsidRPr="007308B0">
        <w:rPr>
          <w:rFonts w:ascii="Arial" w:hAnsi="Arial" w:cs="Arial"/>
          <w:color w:val="000000" w:themeColor="text1"/>
          <w:sz w:val="22"/>
          <w:szCs w:val="22"/>
        </w:rPr>
        <w:t>North Dakota State University (NDSU)</w:t>
      </w:r>
    </w:p>
    <w:p w14:paraId="6D821CF4" w14:textId="6431D7CC" w:rsidR="00C12AC5" w:rsidRPr="007308B0" w:rsidRDefault="00C12AC5" w:rsidP="007D51E6">
      <w:pPr>
        <w:autoSpaceDE w:val="0"/>
        <w:autoSpaceDN w:val="0"/>
        <w:adjustRightInd w:val="0"/>
        <w:snapToGrid w:val="0"/>
        <w:spacing w:after="120" w:line="240" w:lineRule="auto"/>
        <w:jc w:val="both"/>
        <w:rPr>
          <w:rFonts w:ascii="Arial" w:hAnsi="Arial" w:cs="Arial"/>
          <w:bCs/>
          <w:color w:val="000000"/>
        </w:rPr>
      </w:pPr>
      <w:r w:rsidRPr="007308B0">
        <w:rPr>
          <w:rFonts w:ascii="Arial" w:hAnsi="Arial" w:cs="Arial"/>
          <w:b/>
          <w:bCs/>
          <w:color w:val="000000"/>
        </w:rPr>
        <w:t>Earliest Funding Start Date:</w:t>
      </w:r>
      <w:r w:rsidRPr="007308B0">
        <w:rPr>
          <w:rFonts w:ascii="Arial" w:hAnsi="Arial" w:cs="Arial"/>
          <w:bCs/>
          <w:color w:val="000000"/>
        </w:rPr>
        <w:t xml:space="preserve"> </w:t>
      </w:r>
      <w:r w:rsidR="00F866AA" w:rsidRPr="007308B0">
        <w:rPr>
          <w:rFonts w:ascii="Arial" w:hAnsi="Arial" w:cs="Arial"/>
          <w:bCs/>
          <w:color w:val="000000"/>
        </w:rPr>
        <w:t>As soon as possible</w:t>
      </w:r>
      <w:r w:rsidR="00222FE6" w:rsidRPr="007308B0">
        <w:rPr>
          <w:rFonts w:ascii="Arial" w:hAnsi="Arial" w:cs="Arial"/>
          <w:bCs/>
          <w:color w:val="000000"/>
        </w:rPr>
        <w:t xml:space="preserve"> (pending review, NIH</w:t>
      </w:r>
      <w:r w:rsidR="00085724" w:rsidRPr="007308B0">
        <w:rPr>
          <w:rFonts w:ascii="Arial" w:hAnsi="Arial" w:cs="Arial"/>
          <w:bCs/>
          <w:color w:val="000000"/>
        </w:rPr>
        <w:t>,</w:t>
      </w:r>
      <w:r w:rsidR="00222FE6" w:rsidRPr="007308B0">
        <w:rPr>
          <w:rFonts w:ascii="Arial" w:hAnsi="Arial" w:cs="Arial"/>
          <w:bCs/>
          <w:color w:val="000000"/>
        </w:rPr>
        <w:t xml:space="preserve"> and all </w:t>
      </w:r>
      <w:r w:rsidR="0000454A" w:rsidRPr="007308B0">
        <w:rPr>
          <w:rFonts w:ascii="Arial" w:hAnsi="Arial" w:cs="Arial"/>
          <w:bCs/>
          <w:color w:val="000000"/>
        </w:rPr>
        <w:t xml:space="preserve">other </w:t>
      </w:r>
      <w:r w:rsidRPr="007308B0">
        <w:rPr>
          <w:rFonts w:ascii="Arial" w:hAnsi="Arial" w:cs="Arial"/>
          <w:bCs/>
          <w:color w:val="000000"/>
        </w:rPr>
        <w:t>regulatory approvals)</w:t>
      </w:r>
    </w:p>
    <w:p w14:paraId="550C9668" w14:textId="04B34C1D" w:rsidR="001B49B0" w:rsidRPr="007308B0" w:rsidRDefault="001B49B0" w:rsidP="007D51E6">
      <w:pPr>
        <w:adjustRightInd w:val="0"/>
        <w:snapToGrid w:val="0"/>
        <w:spacing w:after="120" w:line="240" w:lineRule="auto"/>
        <w:jc w:val="both"/>
        <w:rPr>
          <w:rFonts w:ascii="Arial" w:hAnsi="Arial" w:cs="Arial"/>
        </w:rPr>
      </w:pPr>
      <w:r w:rsidRPr="007308B0">
        <w:rPr>
          <w:rFonts w:ascii="Arial" w:hAnsi="Arial" w:cs="Arial"/>
        </w:rPr>
        <w:t xml:space="preserve">Funding will depend on the 1) Scientific and technical merit of the proposed project as determined by scientific peer review, 2) Availability of funds, and </w:t>
      </w:r>
      <w:r w:rsidR="00F866AA" w:rsidRPr="007308B0">
        <w:rPr>
          <w:rFonts w:ascii="Arial" w:hAnsi="Arial" w:cs="Arial"/>
        </w:rPr>
        <w:t>3</w:t>
      </w:r>
      <w:r w:rsidRPr="007308B0">
        <w:rPr>
          <w:rFonts w:ascii="Arial" w:hAnsi="Arial" w:cs="Arial"/>
        </w:rPr>
        <w:t xml:space="preserve">) Approval by the officials funding the grant. </w:t>
      </w:r>
    </w:p>
    <w:p w14:paraId="53676C53" w14:textId="28BBFA5E" w:rsidR="00C12AC5" w:rsidRPr="007308B0" w:rsidRDefault="009D000F" w:rsidP="007D51E6">
      <w:pPr>
        <w:adjustRightInd w:val="0"/>
        <w:snapToGrid w:val="0"/>
        <w:spacing w:after="60" w:line="240" w:lineRule="auto"/>
        <w:jc w:val="both"/>
        <w:rPr>
          <w:rFonts w:ascii="Arial" w:hAnsi="Arial" w:cs="Arial"/>
          <w:b/>
          <w:bCs/>
        </w:rPr>
      </w:pPr>
      <w:r w:rsidRPr="007308B0">
        <w:rPr>
          <w:rFonts w:ascii="Arial" w:hAnsi="Arial" w:cs="Arial"/>
          <w:b/>
          <w:bCs/>
        </w:rPr>
        <w:t>Fu</w:t>
      </w:r>
      <w:r w:rsidR="00C2239E" w:rsidRPr="007308B0">
        <w:rPr>
          <w:rFonts w:ascii="Arial" w:hAnsi="Arial" w:cs="Arial"/>
          <w:b/>
          <w:bCs/>
        </w:rPr>
        <w:t xml:space="preserve">ll </w:t>
      </w:r>
      <w:r w:rsidR="00C12AC5" w:rsidRPr="007308B0">
        <w:rPr>
          <w:rFonts w:ascii="Arial" w:hAnsi="Arial" w:cs="Arial"/>
          <w:b/>
          <w:bCs/>
        </w:rPr>
        <w:t>Application Process</w:t>
      </w:r>
      <w:r w:rsidR="007839B9" w:rsidRPr="007308B0">
        <w:rPr>
          <w:rFonts w:ascii="Arial" w:hAnsi="Arial" w:cs="Arial"/>
          <w:b/>
          <w:bCs/>
        </w:rPr>
        <w:t>:</w:t>
      </w:r>
    </w:p>
    <w:p w14:paraId="1175FB14" w14:textId="385618BD" w:rsidR="00617B7E" w:rsidRPr="007308B0" w:rsidRDefault="00D4088C" w:rsidP="007D51E6">
      <w:pPr>
        <w:pStyle w:val="ListParagraph"/>
        <w:numPr>
          <w:ilvl w:val="3"/>
          <w:numId w:val="10"/>
        </w:numPr>
        <w:adjustRightInd w:val="0"/>
        <w:snapToGrid w:val="0"/>
        <w:spacing w:after="60"/>
        <w:ind w:left="720"/>
        <w:contextualSpacing w:val="0"/>
        <w:jc w:val="both"/>
        <w:rPr>
          <w:rFonts w:ascii="Arial" w:hAnsi="Arial" w:cs="Arial"/>
          <w:sz w:val="22"/>
          <w:szCs w:val="22"/>
        </w:rPr>
      </w:pPr>
      <w:r w:rsidRPr="007308B0">
        <w:rPr>
          <w:rFonts w:ascii="Arial" w:hAnsi="Arial" w:cs="Arial"/>
          <w:sz w:val="22"/>
          <w:szCs w:val="22"/>
        </w:rPr>
        <w:t xml:space="preserve">Please put all application materials into a single pdf and submit to </w:t>
      </w:r>
      <w:hyperlink r:id="rId19" w:history="1">
        <w:r w:rsidRPr="007308B0">
          <w:rPr>
            <w:rStyle w:val="Hyperlink"/>
            <w:rFonts w:ascii="Arial" w:hAnsi="Arial" w:cs="Arial"/>
            <w:sz w:val="22"/>
            <w:szCs w:val="22"/>
          </w:rPr>
          <w:t>gpctr@unmc.edu</w:t>
        </w:r>
      </w:hyperlink>
      <w:r w:rsidRPr="007308B0">
        <w:rPr>
          <w:rFonts w:ascii="Arial" w:hAnsi="Arial" w:cs="Arial"/>
          <w:sz w:val="22"/>
          <w:szCs w:val="22"/>
        </w:rPr>
        <w:t xml:space="preserve"> with subject line: COVID PROPOSAL</w:t>
      </w:r>
    </w:p>
    <w:p w14:paraId="7A36B462" w14:textId="4607BC9F" w:rsidR="001B49B0" w:rsidRPr="007308B0" w:rsidRDefault="001B49B0" w:rsidP="007D51E6">
      <w:pPr>
        <w:pStyle w:val="Default"/>
        <w:numPr>
          <w:ilvl w:val="3"/>
          <w:numId w:val="10"/>
        </w:numPr>
        <w:tabs>
          <w:tab w:val="left" w:pos="1980"/>
          <w:tab w:val="left" w:pos="2790"/>
        </w:tabs>
        <w:snapToGrid w:val="0"/>
        <w:spacing w:after="60"/>
        <w:ind w:left="720"/>
        <w:jc w:val="both"/>
        <w:rPr>
          <w:rFonts w:ascii="Arial" w:hAnsi="Arial" w:cs="Arial"/>
          <w:color w:val="auto"/>
          <w:sz w:val="22"/>
          <w:szCs w:val="22"/>
        </w:rPr>
      </w:pPr>
      <w:r w:rsidRPr="007308B0">
        <w:rPr>
          <w:rFonts w:ascii="Arial" w:hAnsi="Arial" w:cs="Arial"/>
          <w:color w:val="auto"/>
          <w:sz w:val="22"/>
          <w:szCs w:val="22"/>
        </w:rPr>
        <w:t>T</w:t>
      </w:r>
      <w:r w:rsidR="003B4230" w:rsidRPr="007308B0">
        <w:rPr>
          <w:rFonts w:ascii="Arial" w:hAnsi="Arial" w:cs="Arial"/>
          <w:color w:val="auto"/>
          <w:sz w:val="22"/>
          <w:szCs w:val="22"/>
        </w:rPr>
        <w:t>he full proposal will include:</w:t>
      </w:r>
      <w:r w:rsidR="00917E56" w:rsidRPr="007308B0">
        <w:rPr>
          <w:rFonts w:ascii="Arial" w:hAnsi="Arial" w:cs="Arial"/>
          <w:color w:val="auto"/>
          <w:sz w:val="22"/>
          <w:szCs w:val="22"/>
        </w:rPr>
        <w:t xml:space="preserve"> 1)</w:t>
      </w:r>
      <w:r w:rsidRPr="007308B0">
        <w:rPr>
          <w:rFonts w:ascii="Arial" w:hAnsi="Arial" w:cs="Arial"/>
          <w:color w:val="auto"/>
          <w:sz w:val="22"/>
          <w:szCs w:val="22"/>
        </w:rPr>
        <w:t xml:space="preserve"> NIH Face Page, </w:t>
      </w:r>
      <w:r w:rsidR="00917E56" w:rsidRPr="007308B0">
        <w:rPr>
          <w:rFonts w:ascii="Arial" w:hAnsi="Arial" w:cs="Arial"/>
          <w:color w:val="auto"/>
          <w:sz w:val="22"/>
          <w:szCs w:val="22"/>
        </w:rPr>
        <w:t xml:space="preserve">2) </w:t>
      </w:r>
      <w:r w:rsidRPr="007308B0">
        <w:rPr>
          <w:rFonts w:ascii="Arial" w:hAnsi="Arial" w:cs="Arial"/>
          <w:color w:val="auto"/>
          <w:sz w:val="22"/>
          <w:szCs w:val="22"/>
        </w:rPr>
        <w:t xml:space="preserve">NIH format biosketch (for all principal investigators, co-investigators and other key personnel), </w:t>
      </w:r>
      <w:r w:rsidR="00917E56" w:rsidRPr="007308B0">
        <w:rPr>
          <w:rFonts w:ascii="Arial" w:hAnsi="Arial" w:cs="Arial"/>
          <w:color w:val="auto"/>
          <w:sz w:val="22"/>
          <w:szCs w:val="22"/>
        </w:rPr>
        <w:t xml:space="preserve">3) Project Summary, 4) </w:t>
      </w:r>
      <w:r w:rsidRPr="007308B0">
        <w:rPr>
          <w:rFonts w:ascii="Arial" w:hAnsi="Arial" w:cs="Arial"/>
          <w:color w:val="auto"/>
          <w:sz w:val="22"/>
          <w:szCs w:val="22"/>
        </w:rPr>
        <w:t>Research Plan (</w:t>
      </w:r>
      <w:r w:rsidR="006D0713" w:rsidRPr="007308B0">
        <w:rPr>
          <w:rFonts w:ascii="Arial" w:hAnsi="Arial" w:cs="Arial"/>
          <w:color w:val="auto"/>
          <w:sz w:val="22"/>
          <w:szCs w:val="22"/>
        </w:rPr>
        <w:t xml:space="preserve">2-3 pages with </w:t>
      </w:r>
      <w:r w:rsidRPr="007308B0">
        <w:rPr>
          <w:rFonts w:ascii="Arial" w:hAnsi="Arial" w:cs="Arial"/>
          <w:color w:val="auto"/>
          <w:sz w:val="22"/>
          <w:szCs w:val="22"/>
        </w:rPr>
        <w:t xml:space="preserve">five page maximum), </w:t>
      </w:r>
      <w:r w:rsidR="003B4230" w:rsidRPr="007308B0">
        <w:rPr>
          <w:rFonts w:ascii="Arial" w:hAnsi="Arial" w:cs="Arial"/>
          <w:color w:val="auto"/>
          <w:sz w:val="22"/>
          <w:szCs w:val="22"/>
        </w:rPr>
        <w:t>5) L</w:t>
      </w:r>
      <w:r w:rsidRPr="007308B0">
        <w:rPr>
          <w:rFonts w:ascii="Arial" w:hAnsi="Arial" w:cs="Arial"/>
          <w:color w:val="auto"/>
          <w:sz w:val="22"/>
          <w:szCs w:val="22"/>
        </w:rPr>
        <w:t xml:space="preserve">iterature cited, </w:t>
      </w:r>
      <w:r w:rsidR="003B4230" w:rsidRPr="007308B0">
        <w:rPr>
          <w:rFonts w:ascii="Arial" w:hAnsi="Arial" w:cs="Arial"/>
          <w:color w:val="auto"/>
          <w:sz w:val="22"/>
          <w:szCs w:val="22"/>
        </w:rPr>
        <w:t xml:space="preserve">6) </w:t>
      </w:r>
      <w:r w:rsidRPr="007308B0">
        <w:rPr>
          <w:rFonts w:ascii="Arial" w:hAnsi="Arial" w:cs="Arial"/>
          <w:color w:val="auto"/>
          <w:sz w:val="22"/>
          <w:szCs w:val="22"/>
        </w:rPr>
        <w:t xml:space="preserve">Protection of Human Subjects (if applicable), </w:t>
      </w:r>
      <w:r w:rsidR="003B4230" w:rsidRPr="007308B0">
        <w:rPr>
          <w:rFonts w:ascii="Arial" w:hAnsi="Arial" w:cs="Arial"/>
          <w:color w:val="auto"/>
          <w:sz w:val="22"/>
          <w:szCs w:val="22"/>
        </w:rPr>
        <w:t xml:space="preserve">7) </w:t>
      </w:r>
      <w:r w:rsidRPr="007308B0">
        <w:rPr>
          <w:rFonts w:ascii="Arial" w:hAnsi="Arial" w:cs="Arial"/>
          <w:color w:val="auto"/>
          <w:sz w:val="22"/>
          <w:szCs w:val="22"/>
        </w:rPr>
        <w:t xml:space="preserve">Vertebrate Animals (if applicable), </w:t>
      </w:r>
      <w:r w:rsidR="003B4230" w:rsidRPr="007308B0">
        <w:rPr>
          <w:rFonts w:ascii="Arial" w:hAnsi="Arial" w:cs="Arial"/>
          <w:color w:val="auto"/>
          <w:sz w:val="22"/>
          <w:szCs w:val="22"/>
        </w:rPr>
        <w:t xml:space="preserve">8) </w:t>
      </w:r>
      <w:r w:rsidRPr="007308B0">
        <w:rPr>
          <w:rFonts w:ascii="Arial" w:hAnsi="Arial" w:cs="Arial"/>
          <w:color w:val="auto"/>
          <w:sz w:val="22"/>
          <w:szCs w:val="22"/>
        </w:rPr>
        <w:t>Budget Form and Budget Justification.</w:t>
      </w:r>
    </w:p>
    <w:p w14:paraId="32DA7E32" w14:textId="5EE042DB" w:rsidR="005F2B90" w:rsidRPr="007308B0" w:rsidRDefault="001B49B0" w:rsidP="007D51E6">
      <w:pPr>
        <w:pStyle w:val="Default"/>
        <w:numPr>
          <w:ilvl w:val="3"/>
          <w:numId w:val="10"/>
        </w:numPr>
        <w:tabs>
          <w:tab w:val="left" w:pos="1980"/>
          <w:tab w:val="left" w:pos="2790"/>
        </w:tabs>
        <w:snapToGrid w:val="0"/>
        <w:spacing w:after="120"/>
        <w:ind w:left="720"/>
        <w:jc w:val="both"/>
      </w:pPr>
      <w:r w:rsidRPr="007308B0">
        <w:rPr>
          <w:rFonts w:ascii="Arial" w:hAnsi="Arial" w:cs="Arial"/>
        </w:rPr>
        <w:t xml:space="preserve">Note that </w:t>
      </w:r>
      <w:r w:rsidRPr="007308B0">
        <w:rPr>
          <w:rFonts w:ascii="Arial" w:hAnsi="Arial" w:cs="Arial"/>
          <w:iCs/>
          <w:sz w:val="22"/>
          <w:szCs w:val="22"/>
        </w:rPr>
        <w:t>no faculty salary support is allowed</w:t>
      </w:r>
      <w:r w:rsidRPr="007308B0">
        <w:rPr>
          <w:iCs/>
        </w:rPr>
        <w:t>.</w:t>
      </w:r>
      <w:r w:rsidRPr="007308B0">
        <w:rPr>
          <w:rFonts w:ascii="Arial" w:hAnsi="Arial" w:cs="Arial"/>
          <w:sz w:val="22"/>
          <w:szCs w:val="22"/>
        </w:rPr>
        <w:t xml:space="preserve"> Student/post-doctoral stipend is not allowed but student/doctoral salary/wages are permissible. Wages for technical personnel are permissible.</w:t>
      </w:r>
    </w:p>
    <w:p w14:paraId="72F1F281" w14:textId="5C71AD1D" w:rsidR="00C12AC5" w:rsidRPr="007308B0" w:rsidRDefault="00C12AC5" w:rsidP="007D51E6">
      <w:pPr>
        <w:pStyle w:val="Default"/>
        <w:snapToGrid w:val="0"/>
        <w:spacing w:after="60"/>
        <w:jc w:val="both"/>
        <w:rPr>
          <w:rFonts w:ascii="Arial" w:hAnsi="Arial" w:cs="Arial"/>
          <w:sz w:val="22"/>
          <w:szCs w:val="22"/>
        </w:rPr>
      </w:pPr>
      <w:r w:rsidRPr="007D51E6">
        <w:rPr>
          <w:rFonts w:ascii="Arial" w:hAnsi="Arial" w:cs="Arial"/>
          <w:b/>
          <w:sz w:val="22"/>
          <w:szCs w:val="22"/>
        </w:rPr>
        <w:lastRenderedPageBreak/>
        <w:t>Review Process</w:t>
      </w:r>
      <w:r w:rsidR="0047000D" w:rsidRPr="007D51E6">
        <w:rPr>
          <w:rFonts w:ascii="Arial" w:hAnsi="Arial" w:cs="Arial"/>
          <w:b/>
          <w:sz w:val="22"/>
          <w:szCs w:val="22"/>
        </w:rPr>
        <w:t xml:space="preserve"> </w:t>
      </w:r>
      <w:r w:rsidR="00802925" w:rsidRPr="007D51E6">
        <w:rPr>
          <w:rFonts w:ascii="Arial" w:hAnsi="Arial" w:cs="Arial"/>
          <w:b/>
          <w:sz w:val="22"/>
          <w:szCs w:val="22"/>
        </w:rPr>
        <w:t>of Full Proposals</w:t>
      </w:r>
    </w:p>
    <w:p w14:paraId="481A996B" w14:textId="370B641B" w:rsidR="006D0713" w:rsidRPr="007308B0" w:rsidRDefault="004C0AE5" w:rsidP="007D51E6">
      <w:pPr>
        <w:pStyle w:val="Default"/>
        <w:numPr>
          <w:ilvl w:val="3"/>
          <w:numId w:val="18"/>
        </w:numPr>
        <w:snapToGrid w:val="0"/>
        <w:spacing w:after="60"/>
        <w:ind w:left="720"/>
        <w:jc w:val="both"/>
        <w:rPr>
          <w:rFonts w:ascii="Arial" w:hAnsi="Arial" w:cs="Arial"/>
          <w:sz w:val="22"/>
          <w:szCs w:val="22"/>
        </w:rPr>
      </w:pPr>
      <w:r w:rsidRPr="007308B0">
        <w:rPr>
          <w:rFonts w:ascii="Arial" w:hAnsi="Arial" w:cs="Arial"/>
          <w:sz w:val="22"/>
          <w:szCs w:val="22"/>
        </w:rPr>
        <w:t xml:space="preserve">Applications will be reviewed by the GP IDeA-CTR Administrative Core. </w:t>
      </w:r>
    </w:p>
    <w:p w14:paraId="17561003" w14:textId="1B0587BF" w:rsidR="00C12AC5" w:rsidRPr="007308B0" w:rsidRDefault="00C12AC5" w:rsidP="007D51E6">
      <w:pPr>
        <w:pStyle w:val="Default"/>
        <w:numPr>
          <w:ilvl w:val="3"/>
          <w:numId w:val="18"/>
        </w:numPr>
        <w:snapToGrid w:val="0"/>
        <w:spacing w:after="60"/>
        <w:ind w:left="720"/>
        <w:jc w:val="both"/>
        <w:rPr>
          <w:rFonts w:ascii="Arial" w:hAnsi="Arial" w:cs="Arial"/>
          <w:sz w:val="22"/>
          <w:szCs w:val="22"/>
        </w:rPr>
      </w:pPr>
      <w:r w:rsidRPr="007308B0">
        <w:rPr>
          <w:rFonts w:ascii="Arial" w:hAnsi="Arial" w:cs="Arial"/>
          <w:sz w:val="22"/>
          <w:szCs w:val="22"/>
        </w:rPr>
        <w:t xml:space="preserve">The </w:t>
      </w:r>
      <w:r w:rsidR="00E0521E" w:rsidRPr="007308B0">
        <w:rPr>
          <w:rFonts w:ascii="Arial" w:hAnsi="Arial" w:cs="Arial"/>
          <w:sz w:val="22"/>
          <w:szCs w:val="22"/>
        </w:rPr>
        <w:t>Administrative Core will make funding recommendations</w:t>
      </w:r>
      <w:r w:rsidRPr="007308B0">
        <w:rPr>
          <w:rFonts w:ascii="Arial" w:hAnsi="Arial" w:cs="Arial"/>
          <w:sz w:val="22"/>
          <w:szCs w:val="22"/>
        </w:rPr>
        <w:t xml:space="preserve"> to the Steering Committee. </w:t>
      </w:r>
    </w:p>
    <w:p w14:paraId="5BB0FB36" w14:textId="49B296BA" w:rsidR="00C12AC5" w:rsidRPr="007308B0" w:rsidRDefault="00C12AC5" w:rsidP="007D51E6">
      <w:pPr>
        <w:pStyle w:val="Default"/>
        <w:numPr>
          <w:ilvl w:val="3"/>
          <w:numId w:val="18"/>
        </w:numPr>
        <w:snapToGrid w:val="0"/>
        <w:spacing w:after="60"/>
        <w:ind w:left="720"/>
        <w:jc w:val="both"/>
        <w:rPr>
          <w:rFonts w:ascii="Arial" w:hAnsi="Arial" w:cs="Arial"/>
          <w:sz w:val="22"/>
          <w:szCs w:val="22"/>
        </w:rPr>
      </w:pPr>
      <w:r w:rsidRPr="007308B0">
        <w:rPr>
          <w:rFonts w:ascii="Arial" w:hAnsi="Arial" w:cs="Arial"/>
          <w:sz w:val="22"/>
          <w:szCs w:val="22"/>
        </w:rPr>
        <w:t xml:space="preserve">The Steering Committee will </w:t>
      </w:r>
      <w:r w:rsidR="00E0521E" w:rsidRPr="007308B0">
        <w:rPr>
          <w:rFonts w:ascii="Arial" w:hAnsi="Arial" w:cs="Arial"/>
          <w:sz w:val="22"/>
          <w:szCs w:val="22"/>
        </w:rPr>
        <w:t xml:space="preserve">approve or reject </w:t>
      </w:r>
      <w:r w:rsidRPr="007308B0">
        <w:rPr>
          <w:rFonts w:ascii="Arial" w:hAnsi="Arial" w:cs="Arial"/>
          <w:sz w:val="22"/>
          <w:szCs w:val="22"/>
        </w:rPr>
        <w:t xml:space="preserve">recommendations for funding, </w:t>
      </w:r>
      <w:r w:rsidR="00E0521E" w:rsidRPr="007308B0">
        <w:rPr>
          <w:rFonts w:ascii="Arial" w:hAnsi="Arial" w:cs="Arial"/>
          <w:sz w:val="22"/>
          <w:szCs w:val="22"/>
        </w:rPr>
        <w:t>and approved recommendations will be</w:t>
      </w:r>
      <w:r w:rsidRPr="007308B0">
        <w:rPr>
          <w:rFonts w:ascii="Arial" w:hAnsi="Arial" w:cs="Arial"/>
          <w:sz w:val="22"/>
          <w:szCs w:val="22"/>
        </w:rPr>
        <w:t xml:space="preserve"> forwarded to the External Advisory </w:t>
      </w:r>
      <w:r w:rsidR="00FD5449" w:rsidRPr="007308B0">
        <w:rPr>
          <w:rFonts w:ascii="Arial" w:hAnsi="Arial" w:cs="Arial"/>
          <w:sz w:val="22"/>
          <w:szCs w:val="22"/>
        </w:rPr>
        <w:t>Committee</w:t>
      </w:r>
      <w:r w:rsidR="009E02BE" w:rsidRPr="007308B0">
        <w:rPr>
          <w:rFonts w:ascii="Arial" w:hAnsi="Arial" w:cs="Arial"/>
          <w:sz w:val="22"/>
          <w:szCs w:val="22"/>
        </w:rPr>
        <w:t xml:space="preserve"> and NIH Program Officers for final a</w:t>
      </w:r>
      <w:r w:rsidRPr="007308B0">
        <w:rPr>
          <w:rFonts w:ascii="Arial" w:hAnsi="Arial" w:cs="Arial"/>
          <w:sz w:val="22"/>
          <w:szCs w:val="22"/>
        </w:rPr>
        <w:t>pproval.</w:t>
      </w:r>
    </w:p>
    <w:p w14:paraId="78BE9888" w14:textId="51692C89" w:rsidR="009C20EC" w:rsidRPr="007D51E6" w:rsidRDefault="00E0521E" w:rsidP="007D51E6">
      <w:pPr>
        <w:pStyle w:val="Default"/>
        <w:numPr>
          <w:ilvl w:val="3"/>
          <w:numId w:val="18"/>
        </w:numPr>
        <w:snapToGrid w:val="0"/>
        <w:spacing w:after="120"/>
        <w:ind w:left="720"/>
        <w:jc w:val="both"/>
        <w:rPr>
          <w:rFonts w:ascii="Arial" w:hAnsi="Arial" w:cs="Arial"/>
          <w:sz w:val="22"/>
          <w:szCs w:val="22"/>
        </w:rPr>
      </w:pPr>
      <w:r w:rsidRPr="007308B0">
        <w:rPr>
          <w:rFonts w:ascii="Arial" w:hAnsi="Arial" w:cs="Arial"/>
          <w:sz w:val="22"/>
          <w:szCs w:val="22"/>
        </w:rPr>
        <w:t xml:space="preserve">Applications will be reviewed on a first-come, first-serve basis </w:t>
      </w:r>
      <w:r w:rsidRPr="007D51E6">
        <w:rPr>
          <w:rFonts w:ascii="Arial" w:hAnsi="Arial" w:cs="Arial"/>
          <w:sz w:val="22"/>
          <w:szCs w:val="22"/>
        </w:rPr>
        <w:t xml:space="preserve">and will be reviewed within 3 weeks post-receipt. </w:t>
      </w:r>
    </w:p>
    <w:p w14:paraId="45FBD4F7" w14:textId="5EEB60EA" w:rsidR="00425725" w:rsidRPr="007308B0" w:rsidRDefault="00491272" w:rsidP="007D51E6">
      <w:pPr>
        <w:pStyle w:val="Default"/>
        <w:snapToGrid w:val="0"/>
        <w:spacing w:after="60"/>
        <w:jc w:val="both"/>
        <w:rPr>
          <w:rFonts w:ascii="Arial" w:hAnsi="Arial" w:cs="Arial"/>
          <w:b/>
          <w:sz w:val="22"/>
          <w:szCs w:val="22"/>
        </w:rPr>
      </w:pPr>
      <w:r w:rsidRPr="007308B0">
        <w:rPr>
          <w:rFonts w:ascii="Arial" w:hAnsi="Arial" w:cs="Arial"/>
          <w:b/>
          <w:sz w:val="22"/>
          <w:szCs w:val="22"/>
        </w:rPr>
        <w:t>Expectations of Pilot Awardees</w:t>
      </w:r>
    </w:p>
    <w:p w14:paraId="5AAD67D6" w14:textId="40F6B53C" w:rsidR="00442FBC" w:rsidRPr="007308B0" w:rsidRDefault="00442FBC" w:rsidP="007D51E6">
      <w:pPr>
        <w:pStyle w:val="ListParagraph"/>
        <w:numPr>
          <w:ilvl w:val="0"/>
          <w:numId w:val="28"/>
        </w:numPr>
        <w:autoSpaceDE/>
        <w:autoSpaceDN/>
        <w:adjustRightInd w:val="0"/>
        <w:snapToGrid w:val="0"/>
        <w:spacing w:after="60"/>
        <w:contextualSpacing w:val="0"/>
        <w:jc w:val="both"/>
        <w:rPr>
          <w:rFonts w:ascii="Arial" w:hAnsi="Arial" w:cs="Arial"/>
          <w:sz w:val="22"/>
          <w:szCs w:val="22"/>
        </w:rPr>
      </w:pPr>
      <w:r w:rsidRPr="007308B0">
        <w:rPr>
          <w:rFonts w:ascii="Arial" w:hAnsi="Arial" w:cs="Arial"/>
          <w:sz w:val="22"/>
          <w:szCs w:val="22"/>
        </w:rPr>
        <w:t>Remain current on all regulatory training and approvals</w:t>
      </w:r>
      <w:r w:rsidR="000E7153" w:rsidRPr="007308B0">
        <w:rPr>
          <w:rFonts w:ascii="Arial" w:hAnsi="Arial" w:cs="Arial"/>
          <w:sz w:val="22"/>
          <w:szCs w:val="22"/>
        </w:rPr>
        <w:t xml:space="preserve"> and provide all updated approvals to the GP IDeA-CTR</w:t>
      </w:r>
      <w:r w:rsidR="00361CE7" w:rsidRPr="007308B0">
        <w:rPr>
          <w:rFonts w:ascii="Arial" w:hAnsi="Arial" w:cs="Arial"/>
          <w:sz w:val="22"/>
          <w:szCs w:val="22"/>
        </w:rPr>
        <w:t>.</w:t>
      </w:r>
    </w:p>
    <w:p w14:paraId="360E7DB9" w14:textId="13E070EC" w:rsidR="00442FBC" w:rsidRPr="007308B0" w:rsidRDefault="00442FBC" w:rsidP="007D51E6">
      <w:pPr>
        <w:pStyle w:val="ListParagraph"/>
        <w:numPr>
          <w:ilvl w:val="0"/>
          <w:numId w:val="28"/>
        </w:numPr>
        <w:autoSpaceDE/>
        <w:autoSpaceDN/>
        <w:adjustRightInd w:val="0"/>
        <w:snapToGrid w:val="0"/>
        <w:spacing w:after="60"/>
        <w:contextualSpacing w:val="0"/>
        <w:jc w:val="both"/>
        <w:rPr>
          <w:rFonts w:ascii="Arial" w:hAnsi="Arial" w:cs="Arial"/>
          <w:sz w:val="22"/>
          <w:szCs w:val="22"/>
        </w:rPr>
      </w:pPr>
      <w:r w:rsidRPr="007308B0">
        <w:rPr>
          <w:rFonts w:ascii="Arial" w:hAnsi="Arial" w:cs="Arial"/>
          <w:sz w:val="22"/>
          <w:szCs w:val="22"/>
        </w:rPr>
        <w:t xml:space="preserve">Complete a report </w:t>
      </w:r>
      <w:r w:rsidR="00E0521E" w:rsidRPr="007308B0">
        <w:rPr>
          <w:rFonts w:ascii="Arial" w:hAnsi="Arial" w:cs="Arial"/>
          <w:sz w:val="22"/>
          <w:szCs w:val="22"/>
        </w:rPr>
        <w:t>by 6/30/2021 and</w:t>
      </w:r>
      <w:r w:rsidRPr="007308B0">
        <w:rPr>
          <w:rFonts w:ascii="Arial" w:hAnsi="Arial" w:cs="Arial"/>
          <w:sz w:val="22"/>
          <w:szCs w:val="22"/>
        </w:rPr>
        <w:t xml:space="preserve"> a final report at the conclusion of the </w:t>
      </w:r>
      <w:r w:rsidR="00E0521E" w:rsidRPr="007308B0">
        <w:rPr>
          <w:rFonts w:ascii="Arial" w:hAnsi="Arial" w:cs="Arial"/>
          <w:sz w:val="22"/>
          <w:szCs w:val="22"/>
        </w:rPr>
        <w:t>project</w:t>
      </w:r>
      <w:r w:rsidR="00CD595E" w:rsidRPr="007308B0">
        <w:rPr>
          <w:rFonts w:ascii="Arial" w:hAnsi="Arial" w:cs="Arial"/>
          <w:sz w:val="22"/>
          <w:szCs w:val="22"/>
        </w:rPr>
        <w:t>.</w:t>
      </w:r>
    </w:p>
    <w:p w14:paraId="1B9D7BB0" w14:textId="0C34EC4C" w:rsidR="00442FBC" w:rsidRPr="007308B0" w:rsidRDefault="00442FBC" w:rsidP="007D51E6">
      <w:pPr>
        <w:pStyle w:val="ListParagraph"/>
        <w:numPr>
          <w:ilvl w:val="0"/>
          <w:numId w:val="28"/>
        </w:numPr>
        <w:autoSpaceDE/>
        <w:autoSpaceDN/>
        <w:adjustRightInd w:val="0"/>
        <w:snapToGrid w:val="0"/>
        <w:spacing w:after="60"/>
        <w:contextualSpacing w:val="0"/>
        <w:jc w:val="both"/>
        <w:rPr>
          <w:rFonts w:ascii="Arial" w:hAnsi="Arial" w:cs="Arial"/>
          <w:sz w:val="22"/>
          <w:szCs w:val="22"/>
        </w:rPr>
      </w:pPr>
      <w:r w:rsidRPr="007308B0">
        <w:rPr>
          <w:rFonts w:ascii="Arial" w:hAnsi="Arial" w:cs="Arial"/>
          <w:sz w:val="22"/>
          <w:szCs w:val="22"/>
        </w:rPr>
        <w:t>Become a member of the GP IDeA-CTR</w:t>
      </w:r>
      <w:r w:rsidR="000E75D6" w:rsidRPr="007308B0">
        <w:rPr>
          <w:rFonts w:ascii="Arial" w:hAnsi="Arial" w:cs="Arial"/>
          <w:sz w:val="22"/>
          <w:szCs w:val="22"/>
        </w:rPr>
        <w:t xml:space="preserve"> via our </w:t>
      </w:r>
      <w:hyperlink r:id="rId20" w:history="1">
        <w:r w:rsidR="000E75D6" w:rsidRPr="007308B0">
          <w:rPr>
            <w:rStyle w:val="Hyperlink"/>
            <w:rFonts w:ascii="Arial" w:hAnsi="Arial" w:cs="Arial"/>
            <w:sz w:val="22"/>
            <w:szCs w:val="22"/>
          </w:rPr>
          <w:t>website</w:t>
        </w:r>
      </w:hyperlink>
      <w:r w:rsidR="006A0DCB" w:rsidRPr="007308B0">
        <w:rPr>
          <w:rFonts w:ascii="Arial" w:hAnsi="Arial" w:cs="Arial"/>
          <w:sz w:val="22"/>
          <w:szCs w:val="22"/>
        </w:rPr>
        <w:t>.</w:t>
      </w:r>
    </w:p>
    <w:p w14:paraId="039ED18E" w14:textId="15CB6EA2" w:rsidR="00442FBC" w:rsidRPr="007308B0" w:rsidRDefault="00275928" w:rsidP="007D51E6">
      <w:pPr>
        <w:pStyle w:val="ListParagraph"/>
        <w:numPr>
          <w:ilvl w:val="0"/>
          <w:numId w:val="28"/>
        </w:numPr>
        <w:autoSpaceDE/>
        <w:autoSpaceDN/>
        <w:adjustRightInd w:val="0"/>
        <w:snapToGrid w:val="0"/>
        <w:spacing w:after="60"/>
        <w:contextualSpacing w:val="0"/>
        <w:jc w:val="both"/>
        <w:rPr>
          <w:rFonts w:ascii="Arial" w:hAnsi="Arial" w:cs="Arial"/>
          <w:sz w:val="22"/>
          <w:szCs w:val="22"/>
        </w:rPr>
      </w:pPr>
      <w:r w:rsidRPr="007308B0">
        <w:rPr>
          <w:rFonts w:ascii="Arial" w:hAnsi="Arial" w:cs="Arial"/>
          <w:sz w:val="22"/>
          <w:szCs w:val="22"/>
        </w:rPr>
        <w:t>Attend the 2-</w:t>
      </w:r>
      <w:r w:rsidR="00991B14" w:rsidRPr="007308B0">
        <w:rPr>
          <w:rFonts w:ascii="Arial" w:hAnsi="Arial" w:cs="Arial"/>
          <w:sz w:val="22"/>
          <w:szCs w:val="22"/>
        </w:rPr>
        <w:t>day Annual Scientific M</w:t>
      </w:r>
      <w:r w:rsidR="00C06669" w:rsidRPr="007308B0">
        <w:rPr>
          <w:rFonts w:ascii="Arial" w:hAnsi="Arial" w:cs="Arial"/>
          <w:sz w:val="22"/>
          <w:szCs w:val="22"/>
        </w:rPr>
        <w:t xml:space="preserve">eeting </w:t>
      </w:r>
      <w:r w:rsidR="00442FBC" w:rsidRPr="007308B0">
        <w:rPr>
          <w:rFonts w:ascii="Arial" w:hAnsi="Arial" w:cs="Arial"/>
          <w:sz w:val="22"/>
          <w:szCs w:val="22"/>
        </w:rPr>
        <w:t xml:space="preserve">where you will </w:t>
      </w:r>
      <w:r w:rsidR="00CD595E" w:rsidRPr="007308B0">
        <w:rPr>
          <w:rFonts w:ascii="Arial" w:hAnsi="Arial" w:cs="Arial"/>
          <w:sz w:val="22"/>
          <w:szCs w:val="22"/>
        </w:rPr>
        <w:t>provide a poster to discuss</w:t>
      </w:r>
      <w:r w:rsidR="00091FEC" w:rsidRPr="007308B0">
        <w:rPr>
          <w:rFonts w:ascii="Arial" w:hAnsi="Arial" w:cs="Arial"/>
          <w:sz w:val="22"/>
          <w:szCs w:val="22"/>
        </w:rPr>
        <w:t xml:space="preserve"> </w:t>
      </w:r>
      <w:r w:rsidR="00442FBC" w:rsidRPr="007308B0">
        <w:rPr>
          <w:rFonts w:ascii="Arial" w:hAnsi="Arial" w:cs="Arial"/>
          <w:sz w:val="22"/>
          <w:szCs w:val="22"/>
        </w:rPr>
        <w:t xml:space="preserve">during </w:t>
      </w:r>
      <w:r w:rsidR="00FC4FB2" w:rsidRPr="007308B0">
        <w:rPr>
          <w:rFonts w:ascii="Arial" w:hAnsi="Arial" w:cs="Arial"/>
          <w:sz w:val="22"/>
          <w:szCs w:val="22"/>
        </w:rPr>
        <w:t xml:space="preserve">a </w:t>
      </w:r>
      <w:r w:rsidR="00442FBC" w:rsidRPr="007308B0">
        <w:rPr>
          <w:rFonts w:ascii="Arial" w:hAnsi="Arial" w:cs="Arial"/>
          <w:sz w:val="22"/>
          <w:szCs w:val="22"/>
        </w:rPr>
        <w:t>networking session</w:t>
      </w:r>
      <w:r w:rsidR="00667AD6" w:rsidRPr="007308B0">
        <w:rPr>
          <w:rFonts w:ascii="Arial" w:hAnsi="Arial" w:cs="Arial"/>
          <w:sz w:val="22"/>
          <w:szCs w:val="22"/>
        </w:rPr>
        <w:t>,</w:t>
      </w:r>
      <w:r w:rsidR="00442FBC" w:rsidRPr="007308B0">
        <w:rPr>
          <w:rFonts w:ascii="Arial" w:hAnsi="Arial" w:cs="Arial"/>
          <w:sz w:val="22"/>
          <w:szCs w:val="22"/>
        </w:rPr>
        <w:t xml:space="preserve"> as well as meet </w:t>
      </w:r>
      <w:r w:rsidR="00216ACA" w:rsidRPr="007308B0">
        <w:rPr>
          <w:rFonts w:ascii="Arial" w:hAnsi="Arial" w:cs="Arial"/>
          <w:sz w:val="22"/>
          <w:szCs w:val="22"/>
        </w:rPr>
        <w:t xml:space="preserve">with </w:t>
      </w:r>
      <w:r w:rsidR="00667AD6" w:rsidRPr="007308B0">
        <w:rPr>
          <w:rFonts w:ascii="Arial" w:hAnsi="Arial" w:cs="Arial"/>
          <w:sz w:val="22"/>
          <w:szCs w:val="22"/>
        </w:rPr>
        <w:t xml:space="preserve">and </w:t>
      </w:r>
      <w:r w:rsidR="00216ACA" w:rsidRPr="007308B0">
        <w:rPr>
          <w:rFonts w:ascii="Arial" w:hAnsi="Arial" w:cs="Arial"/>
          <w:sz w:val="22"/>
          <w:szCs w:val="22"/>
        </w:rPr>
        <w:t xml:space="preserve">discuss your </w:t>
      </w:r>
      <w:r w:rsidR="00FD671C" w:rsidRPr="007308B0">
        <w:rPr>
          <w:rFonts w:ascii="Arial" w:hAnsi="Arial" w:cs="Arial"/>
          <w:sz w:val="22"/>
          <w:szCs w:val="22"/>
        </w:rPr>
        <w:t>project</w:t>
      </w:r>
      <w:r w:rsidR="00216ACA" w:rsidRPr="007308B0">
        <w:rPr>
          <w:rFonts w:ascii="Arial" w:hAnsi="Arial" w:cs="Arial"/>
          <w:sz w:val="22"/>
          <w:szCs w:val="22"/>
        </w:rPr>
        <w:t xml:space="preserve"> and progress </w:t>
      </w:r>
      <w:r w:rsidR="00442FBC" w:rsidRPr="007308B0">
        <w:rPr>
          <w:rFonts w:ascii="Arial" w:hAnsi="Arial" w:cs="Arial"/>
          <w:sz w:val="22"/>
          <w:szCs w:val="22"/>
        </w:rPr>
        <w:t xml:space="preserve">with our EAC </w:t>
      </w:r>
      <w:r w:rsidR="00216ACA" w:rsidRPr="007308B0">
        <w:rPr>
          <w:rFonts w:ascii="Arial" w:hAnsi="Arial" w:cs="Arial"/>
          <w:sz w:val="22"/>
          <w:szCs w:val="22"/>
        </w:rPr>
        <w:t xml:space="preserve">members </w:t>
      </w:r>
      <w:r w:rsidR="00442FBC" w:rsidRPr="007308B0">
        <w:rPr>
          <w:rFonts w:ascii="Arial" w:hAnsi="Arial" w:cs="Arial"/>
          <w:sz w:val="22"/>
          <w:szCs w:val="22"/>
        </w:rPr>
        <w:t>and NIGMS Program Officers.</w:t>
      </w:r>
    </w:p>
    <w:p w14:paraId="7ED9D40D" w14:textId="24E4A19E" w:rsidR="00442FBC" w:rsidRPr="007308B0" w:rsidRDefault="00442FBC" w:rsidP="007D51E6">
      <w:pPr>
        <w:pStyle w:val="ListParagraph"/>
        <w:numPr>
          <w:ilvl w:val="0"/>
          <w:numId w:val="28"/>
        </w:numPr>
        <w:autoSpaceDE/>
        <w:autoSpaceDN/>
        <w:adjustRightInd w:val="0"/>
        <w:snapToGrid w:val="0"/>
        <w:spacing w:after="60"/>
        <w:contextualSpacing w:val="0"/>
        <w:jc w:val="both"/>
        <w:rPr>
          <w:rFonts w:ascii="Arial" w:hAnsi="Arial" w:cs="Arial"/>
          <w:sz w:val="22"/>
          <w:szCs w:val="22"/>
        </w:rPr>
      </w:pPr>
      <w:r w:rsidRPr="007308B0">
        <w:rPr>
          <w:rFonts w:ascii="Arial" w:hAnsi="Arial" w:cs="Arial"/>
          <w:sz w:val="22"/>
          <w:szCs w:val="22"/>
        </w:rPr>
        <w:t>Provide follow-up for the duration of the parent grant</w:t>
      </w:r>
      <w:r w:rsidR="00361CE7" w:rsidRPr="007308B0">
        <w:rPr>
          <w:rFonts w:ascii="Arial" w:hAnsi="Arial" w:cs="Arial"/>
          <w:sz w:val="22"/>
          <w:szCs w:val="22"/>
        </w:rPr>
        <w:t>.</w:t>
      </w:r>
    </w:p>
    <w:p w14:paraId="3CE6E25C" w14:textId="100B1E69" w:rsidR="00E0521E" w:rsidRPr="007308B0" w:rsidRDefault="00EC6407" w:rsidP="007D51E6">
      <w:pPr>
        <w:pStyle w:val="ListParagraph"/>
        <w:numPr>
          <w:ilvl w:val="0"/>
          <w:numId w:val="28"/>
        </w:numPr>
        <w:autoSpaceDE/>
        <w:autoSpaceDN/>
        <w:adjustRightInd w:val="0"/>
        <w:snapToGrid w:val="0"/>
        <w:spacing w:after="120"/>
        <w:contextualSpacing w:val="0"/>
        <w:jc w:val="both"/>
        <w:rPr>
          <w:rFonts w:ascii="Arial" w:hAnsi="Arial" w:cs="Arial"/>
          <w:sz w:val="22"/>
          <w:szCs w:val="22"/>
        </w:rPr>
      </w:pPr>
      <w:r w:rsidRPr="007308B0">
        <w:rPr>
          <w:rFonts w:ascii="Arial" w:hAnsi="Arial" w:cs="Arial"/>
          <w:sz w:val="22"/>
          <w:szCs w:val="22"/>
        </w:rPr>
        <w:t>Cite the GP</w:t>
      </w:r>
      <w:r w:rsidR="00E0521E" w:rsidRPr="007308B0">
        <w:rPr>
          <w:rFonts w:ascii="Arial" w:hAnsi="Arial" w:cs="Arial"/>
          <w:sz w:val="22"/>
          <w:szCs w:val="22"/>
        </w:rPr>
        <w:t xml:space="preserve"> IDeA-</w:t>
      </w:r>
      <w:r w:rsidRPr="007308B0">
        <w:rPr>
          <w:rFonts w:ascii="Arial" w:hAnsi="Arial" w:cs="Arial"/>
          <w:sz w:val="22"/>
          <w:szCs w:val="22"/>
        </w:rPr>
        <w:t>CTR</w:t>
      </w:r>
      <w:r w:rsidR="007308B0" w:rsidRPr="007308B0">
        <w:rPr>
          <w:rFonts w:ascii="Arial" w:hAnsi="Arial" w:cs="Arial"/>
          <w:sz w:val="22"/>
          <w:szCs w:val="22"/>
        </w:rPr>
        <w:t xml:space="preserve"> </w:t>
      </w:r>
      <w:r w:rsidRPr="007308B0">
        <w:rPr>
          <w:rFonts w:ascii="Arial" w:hAnsi="Arial" w:cs="Arial"/>
          <w:sz w:val="22"/>
          <w:szCs w:val="22"/>
        </w:rPr>
        <w:t>NIGMS grant in funding, publications, and presentations</w:t>
      </w:r>
      <w:r w:rsidR="00361CE7" w:rsidRPr="007308B0">
        <w:rPr>
          <w:rFonts w:ascii="Arial" w:hAnsi="Arial" w:cs="Arial"/>
          <w:sz w:val="22"/>
          <w:szCs w:val="22"/>
        </w:rPr>
        <w:t>.</w:t>
      </w:r>
    </w:p>
    <w:p w14:paraId="25E9F6F5" w14:textId="159A52B3" w:rsidR="00836A18" w:rsidRPr="008C7B9D" w:rsidRDefault="00152B1F" w:rsidP="007D51E6">
      <w:pPr>
        <w:adjustRightInd w:val="0"/>
        <w:snapToGrid w:val="0"/>
        <w:spacing w:after="120" w:line="240" w:lineRule="auto"/>
        <w:rPr>
          <w:rFonts w:ascii="Arial" w:hAnsi="Arial" w:cs="Arial"/>
          <w:color w:val="000000"/>
          <w:sz w:val="20"/>
          <w:szCs w:val="20"/>
        </w:rPr>
      </w:pPr>
      <w:r w:rsidRPr="007308B0">
        <w:rPr>
          <w:noProof/>
        </w:rPr>
        <w:drawing>
          <wp:anchor distT="0" distB="0" distL="114300" distR="114300" simplePos="0" relativeHeight="251674624" behindDoc="0" locked="0" layoutInCell="1" allowOverlap="1" wp14:anchorId="350D6295" wp14:editId="465438F6">
            <wp:simplePos x="0" y="0"/>
            <wp:positionH relativeFrom="column">
              <wp:posOffset>5271135</wp:posOffset>
            </wp:positionH>
            <wp:positionV relativeFrom="margin">
              <wp:posOffset>-620395</wp:posOffset>
            </wp:positionV>
            <wp:extent cx="1253490" cy="756920"/>
            <wp:effectExtent l="0" t="0" r="3810" b="5080"/>
            <wp:wrapThrough wrapText="bothSides">
              <wp:wrapPolygon edited="0">
                <wp:start x="0" y="0"/>
                <wp:lineTo x="0" y="21201"/>
                <wp:lineTo x="21337" y="21201"/>
                <wp:lineTo x="21337" y="0"/>
                <wp:lineTo x="0" y="0"/>
              </wp:wrapPolygon>
            </wp:wrapThrough>
            <wp:docPr id="7" name="Picture 7" descr="C:\Users\heather.braddock\Pictures\gpictr_logo_cmyk (2).jpg"/>
            <wp:cNvGraphicFramePr/>
            <a:graphic xmlns:a="http://schemas.openxmlformats.org/drawingml/2006/main">
              <a:graphicData uri="http://schemas.openxmlformats.org/drawingml/2006/picture">
                <pic:pic xmlns:pic="http://schemas.openxmlformats.org/drawingml/2006/picture">
                  <pic:nvPicPr>
                    <pic:cNvPr id="1" name="Picture 1" descr="C:\Users\heather.braddock\Pictures\gpictr_logo_cmyk (2).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3490" cy="756920"/>
                    </a:xfrm>
                    <a:prstGeom prst="rect">
                      <a:avLst/>
                    </a:prstGeom>
                    <a:noFill/>
                    <a:ln>
                      <a:noFill/>
                    </a:ln>
                  </pic:spPr>
                </pic:pic>
              </a:graphicData>
            </a:graphic>
          </wp:anchor>
        </w:drawing>
      </w:r>
    </w:p>
    <w:sectPr w:rsidR="00836A18" w:rsidRPr="008C7B9D" w:rsidSect="00CA1C3B">
      <w:headerReference w:type="default" r:id="rId22"/>
      <w:footerReference w:type="even" r:id="rId23"/>
      <w:footerReference w:type="default" r:id="rId24"/>
      <w:headerReference w:type="first" r:id="rId25"/>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8A8ED" w14:textId="77777777" w:rsidR="00D93E8A" w:rsidRDefault="00D93E8A">
      <w:pPr>
        <w:spacing w:line="240" w:lineRule="auto"/>
      </w:pPr>
      <w:r>
        <w:separator/>
      </w:r>
    </w:p>
  </w:endnote>
  <w:endnote w:type="continuationSeparator" w:id="0">
    <w:p w14:paraId="20F61A82" w14:textId="77777777" w:rsidR="00D93E8A" w:rsidRDefault="00D93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0079"/>
      <w:docPartObj>
        <w:docPartGallery w:val="Page Numbers (Bottom of Page)"/>
        <w:docPartUnique/>
      </w:docPartObj>
    </w:sdtPr>
    <w:sdtEndPr>
      <w:rPr>
        <w:noProof/>
      </w:rPr>
    </w:sdtEndPr>
    <w:sdtContent>
      <w:p w14:paraId="49BB87DB" w14:textId="11E0524D" w:rsidR="00CA1C3B" w:rsidRDefault="00CA1C3B">
        <w:pPr>
          <w:pStyle w:val="Footer"/>
          <w:jc w:val="center"/>
        </w:pPr>
        <w:r>
          <w:fldChar w:fldCharType="begin"/>
        </w:r>
        <w:r>
          <w:instrText xml:space="preserve"> PAGE   \* MERGEFORMAT </w:instrText>
        </w:r>
        <w:r>
          <w:fldChar w:fldCharType="separate"/>
        </w:r>
        <w:r w:rsidR="007D51E6">
          <w:rPr>
            <w:noProof/>
          </w:rPr>
          <w:t>3</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C9A5" w14:textId="77777777" w:rsidR="00D93E8A" w:rsidRDefault="00D93E8A">
      <w:pPr>
        <w:spacing w:line="240" w:lineRule="auto"/>
      </w:pPr>
      <w:r>
        <w:separator/>
      </w:r>
    </w:p>
  </w:footnote>
  <w:footnote w:type="continuationSeparator" w:id="0">
    <w:p w14:paraId="6DC4216C" w14:textId="77777777" w:rsidR="00D93E8A" w:rsidRDefault="00D93E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92466"/>
    <w:multiLevelType w:val="hybridMultilevel"/>
    <w:tmpl w:val="4A0E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E4F2E"/>
    <w:multiLevelType w:val="hybridMultilevel"/>
    <w:tmpl w:val="8FF6776A"/>
    <w:lvl w:ilvl="0" w:tplc="B06CCD0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6"/>
  </w:num>
  <w:num w:numId="4">
    <w:abstractNumId w:val="22"/>
  </w:num>
  <w:num w:numId="5">
    <w:abstractNumId w:val="9"/>
  </w:num>
  <w:num w:numId="6">
    <w:abstractNumId w:val="4"/>
  </w:num>
  <w:num w:numId="7">
    <w:abstractNumId w:val="19"/>
  </w:num>
  <w:num w:numId="8">
    <w:abstractNumId w:val="11"/>
  </w:num>
  <w:num w:numId="9">
    <w:abstractNumId w:val="21"/>
  </w:num>
  <w:num w:numId="10">
    <w:abstractNumId w:val="10"/>
  </w:num>
  <w:num w:numId="11">
    <w:abstractNumId w:val="16"/>
  </w:num>
  <w:num w:numId="12">
    <w:abstractNumId w:val="29"/>
  </w:num>
  <w:num w:numId="13">
    <w:abstractNumId w:val="13"/>
  </w:num>
  <w:num w:numId="14">
    <w:abstractNumId w:val="28"/>
  </w:num>
  <w:num w:numId="15">
    <w:abstractNumId w:val="1"/>
  </w:num>
  <w:num w:numId="16">
    <w:abstractNumId w:val="12"/>
  </w:num>
  <w:num w:numId="17">
    <w:abstractNumId w:val="2"/>
  </w:num>
  <w:num w:numId="18">
    <w:abstractNumId w:val="26"/>
  </w:num>
  <w:num w:numId="19">
    <w:abstractNumId w:val="25"/>
  </w:num>
  <w:num w:numId="20">
    <w:abstractNumId w:val="8"/>
  </w:num>
  <w:num w:numId="21">
    <w:abstractNumId w:val="24"/>
  </w:num>
  <w:num w:numId="22">
    <w:abstractNumId w:val="15"/>
  </w:num>
  <w:num w:numId="23">
    <w:abstractNumId w:val="18"/>
  </w:num>
  <w:num w:numId="24">
    <w:abstractNumId w:val="0"/>
  </w:num>
  <w:num w:numId="25">
    <w:abstractNumId w:val="1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7"/>
  </w:num>
  <w:num w:numId="31">
    <w:abstractNumId w:val="2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9C"/>
    <w:rsid w:val="00000B26"/>
    <w:rsid w:val="00004112"/>
    <w:rsid w:val="0000454A"/>
    <w:rsid w:val="00004636"/>
    <w:rsid w:val="00005FAA"/>
    <w:rsid w:val="0001332F"/>
    <w:rsid w:val="000136C9"/>
    <w:rsid w:val="00013AE8"/>
    <w:rsid w:val="00015DFA"/>
    <w:rsid w:val="000179C8"/>
    <w:rsid w:val="00020FEA"/>
    <w:rsid w:val="00021E63"/>
    <w:rsid w:val="000265C8"/>
    <w:rsid w:val="00030D59"/>
    <w:rsid w:val="0004033D"/>
    <w:rsid w:val="0004524B"/>
    <w:rsid w:val="00054114"/>
    <w:rsid w:val="0005453B"/>
    <w:rsid w:val="000550C8"/>
    <w:rsid w:val="00057AB6"/>
    <w:rsid w:val="0006010C"/>
    <w:rsid w:val="0006319D"/>
    <w:rsid w:val="00063F42"/>
    <w:rsid w:val="00064806"/>
    <w:rsid w:val="0006795B"/>
    <w:rsid w:val="00076F3C"/>
    <w:rsid w:val="00077C0E"/>
    <w:rsid w:val="00085724"/>
    <w:rsid w:val="0009027D"/>
    <w:rsid w:val="0009030A"/>
    <w:rsid w:val="00091FEC"/>
    <w:rsid w:val="000937F1"/>
    <w:rsid w:val="000A0ACC"/>
    <w:rsid w:val="000A18B6"/>
    <w:rsid w:val="000A209C"/>
    <w:rsid w:val="000A2BA1"/>
    <w:rsid w:val="000A2E66"/>
    <w:rsid w:val="000A75BC"/>
    <w:rsid w:val="000B032E"/>
    <w:rsid w:val="000B60F7"/>
    <w:rsid w:val="000B689B"/>
    <w:rsid w:val="000C5ECA"/>
    <w:rsid w:val="000C76ED"/>
    <w:rsid w:val="000D0D8E"/>
    <w:rsid w:val="000D7AD3"/>
    <w:rsid w:val="000E16E4"/>
    <w:rsid w:val="000E7153"/>
    <w:rsid w:val="000E75D6"/>
    <w:rsid w:val="000F0347"/>
    <w:rsid w:val="000F2650"/>
    <w:rsid w:val="00101AAB"/>
    <w:rsid w:val="00105839"/>
    <w:rsid w:val="0010665D"/>
    <w:rsid w:val="00115630"/>
    <w:rsid w:val="00117454"/>
    <w:rsid w:val="00117879"/>
    <w:rsid w:val="00117954"/>
    <w:rsid w:val="00117A03"/>
    <w:rsid w:val="00121860"/>
    <w:rsid w:val="00122ACB"/>
    <w:rsid w:val="00131F7A"/>
    <w:rsid w:val="00135535"/>
    <w:rsid w:val="00135C2A"/>
    <w:rsid w:val="00137519"/>
    <w:rsid w:val="001376DD"/>
    <w:rsid w:val="00152B1F"/>
    <w:rsid w:val="00155AA8"/>
    <w:rsid w:val="001646AC"/>
    <w:rsid w:val="00166106"/>
    <w:rsid w:val="0017132F"/>
    <w:rsid w:val="00172B05"/>
    <w:rsid w:val="001833B6"/>
    <w:rsid w:val="0018552D"/>
    <w:rsid w:val="00186DC8"/>
    <w:rsid w:val="00191E99"/>
    <w:rsid w:val="00193A7C"/>
    <w:rsid w:val="001A07C1"/>
    <w:rsid w:val="001B49B0"/>
    <w:rsid w:val="001B62DE"/>
    <w:rsid w:val="001C42CD"/>
    <w:rsid w:val="001C43DD"/>
    <w:rsid w:val="001C72AA"/>
    <w:rsid w:val="001D1DB0"/>
    <w:rsid w:val="001D2580"/>
    <w:rsid w:val="001D2751"/>
    <w:rsid w:val="001D753C"/>
    <w:rsid w:val="001E52A2"/>
    <w:rsid w:val="001E63DC"/>
    <w:rsid w:val="00210E50"/>
    <w:rsid w:val="00212146"/>
    <w:rsid w:val="002155A9"/>
    <w:rsid w:val="002164B4"/>
    <w:rsid w:val="002166DF"/>
    <w:rsid w:val="00216ACA"/>
    <w:rsid w:val="00220792"/>
    <w:rsid w:val="00222FE6"/>
    <w:rsid w:val="0022408F"/>
    <w:rsid w:val="0022693E"/>
    <w:rsid w:val="00227918"/>
    <w:rsid w:val="002309D2"/>
    <w:rsid w:val="00231F5D"/>
    <w:rsid w:val="00234506"/>
    <w:rsid w:val="00234D46"/>
    <w:rsid w:val="002372A0"/>
    <w:rsid w:val="002405A4"/>
    <w:rsid w:val="002431F0"/>
    <w:rsid w:val="0024349B"/>
    <w:rsid w:val="00243FEA"/>
    <w:rsid w:val="00244EC1"/>
    <w:rsid w:val="00246464"/>
    <w:rsid w:val="00251233"/>
    <w:rsid w:val="00251987"/>
    <w:rsid w:val="00251B59"/>
    <w:rsid w:val="00255E3A"/>
    <w:rsid w:val="00263E9F"/>
    <w:rsid w:val="00264187"/>
    <w:rsid w:val="00264800"/>
    <w:rsid w:val="002653CB"/>
    <w:rsid w:val="002665AF"/>
    <w:rsid w:val="00272562"/>
    <w:rsid w:val="00272B61"/>
    <w:rsid w:val="002741FF"/>
    <w:rsid w:val="00275928"/>
    <w:rsid w:val="002959A2"/>
    <w:rsid w:val="00297786"/>
    <w:rsid w:val="00297DE7"/>
    <w:rsid w:val="002A1601"/>
    <w:rsid w:val="002B7038"/>
    <w:rsid w:val="002C593F"/>
    <w:rsid w:val="002D33C9"/>
    <w:rsid w:val="002E54CB"/>
    <w:rsid w:val="002E5B94"/>
    <w:rsid w:val="002F3BC1"/>
    <w:rsid w:val="002F5019"/>
    <w:rsid w:val="002F559F"/>
    <w:rsid w:val="00301DEC"/>
    <w:rsid w:val="00304455"/>
    <w:rsid w:val="00311051"/>
    <w:rsid w:val="003166E1"/>
    <w:rsid w:val="00322E72"/>
    <w:rsid w:val="0032710A"/>
    <w:rsid w:val="00331F77"/>
    <w:rsid w:val="00333839"/>
    <w:rsid w:val="003348F0"/>
    <w:rsid w:val="00335706"/>
    <w:rsid w:val="00335EF9"/>
    <w:rsid w:val="00337F32"/>
    <w:rsid w:val="00344B30"/>
    <w:rsid w:val="00350E0A"/>
    <w:rsid w:val="00352BCE"/>
    <w:rsid w:val="00353A9F"/>
    <w:rsid w:val="00360809"/>
    <w:rsid w:val="00361CE7"/>
    <w:rsid w:val="0036230F"/>
    <w:rsid w:val="003633CC"/>
    <w:rsid w:val="00363657"/>
    <w:rsid w:val="00363C68"/>
    <w:rsid w:val="003652D1"/>
    <w:rsid w:val="0036624C"/>
    <w:rsid w:val="0037061C"/>
    <w:rsid w:val="00374E72"/>
    <w:rsid w:val="00384AAB"/>
    <w:rsid w:val="003911A1"/>
    <w:rsid w:val="00391644"/>
    <w:rsid w:val="00391D3F"/>
    <w:rsid w:val="00394FD0"/>
    <w:rsid w:val="003A236E"/>
    <w:rsid w:val="003A4310"/>
    <w:rsid w:val="003A693A"/>
    <w:rsid w:val="003A73E2"/>
    <w:rsid w:val="003B09D1"/>
    <w:rsid w:val="003B298F"/>
    <w:rsid w:val="003B3976"/>
    <w:rsid w:val="003B4230"/>
    <w:rsid w:val="003B5FE0"/>
    <w:rsid w:val="003B7240"/>
    <w:rsid w:val="003B7C47"/>
    <w:rsid w:val="003C1422"/>
    <w:rsid w:val="003C30BA"/>
    <w:rsid w:val="003C641E"/>
    <w:rsid w:val="003D2B19"/>
    <w:rsid w:val="003D5241"/>
    <w:rsid w:val="003D676F"/>
    <w:rsid w:val="003D7D86"/>
    <w:rsid w:val="003E2CDE"/>
    <w:rsid w:val="003E3793"/>
    <w:rsid w:val="003E63A8"/>
    <w:rsid w:val="003E6A16"/>
    <w:rsid w:val="003E6ED6"/>
    <w:rsid w:val="003E79CC"/>
    <w:rsid w:val="003E7C85"/>
    <w:rsid w:val="003F0F9C"/>
    <w:rsid w:val="003F237F"/>
    <w:rsid w:val="003F7E85"/>
    <w:rsid w:val="00401E97"/>
    <w:rsid w:val="00402257"/>
    <w:rsid w:val="00402FEF"/>
    <w:rsid w:val="00403DED"/>
    <w:rsid w:val="00410C77"/>
    <w:rsid w:val="004135DE"/>
    <w:rsid w:val="004164DE"/>
    <w:rsid w:val="00422E40"/>
    <w:rsid w:val="00425725"/>
    <w:rsid w:val="00430BD7"/>
    <w:rsid w:val="00434914"/>
    <w:rsid w:val="004356E9"/>
    <w:rsid w:val="00435B82"/>
    <w:rsid w:val="00436434"/>
    <w:rsid w:val="00441670"/>
    <w:rsid w:val="00442FBC"/>
    <w:rsid w:val="0044548A"/>
    <w:rsid w:val="00446C81"/>
    <w:rsid w:val="004542C8"/>
    <w:rsid w:val="0045581D"/>
    <w:rsid w:val="00457026"/>
    <w:rsid w:val="00460668"/>
    <w:rsid w:val="0047000D"/>
    <w:rsid w:val="00472543"/>
    <w:rsid w:val="004774D1"/>
    <w:rsid w:val="00480E0D"/>
    <w:rsid w:val="00481694"/>
    <w:rsid w:val="004843ED"/>
    <w:rsid w:val="0048525A"/>
    <w:rsid w:val="00486F4F"/>
    <w:rsid w:val="00487B68"/>
    <w:rsid w:val="00491272"/>
    <w:rsid w:val="00495454"/>
    <w:rsid w:val="004A316B"/>
    <w:rsid w:val="004A727A"/>
    <w:rsid w:val="004C0162"/>
    <w:rsid w:val="004C0AE5"/>
    <w:rsid w:val="004D7286"/>
    <w:rsid w:val="004E0EA8"/>
    <w:rsid w:val="004E2671"/>
    <w:rsid w:val="004E385F"/>
    <w:rsid w:val="004E73F0"/>
    <w:rsid w:val="004F2F8D"/>
    <w:rsid w:val="004F4357"/>
    <w:rsid w:val="004F7E89"/>
    <w:rsid w:val="00501327"/>
    <w:rsid w:val="00503FC0"/>
    <w:rsid w:val="00506451"/>
    <w:rsid w:val="00516469"/>
    <w:rsid w:val="00517D95"/>
    <w:rsid w:val="00523DF3"/>
    <w:rsid w:val="0052486C"/>
    <w:rsid w:val="00527EF0"/>
    <w:rsid w:val="0053149A"/>
    <w:rsid w:val="00535BF7"/>
    <w:rsid w:val="00544979"/>
    <w:rsid w:val="00544A25"/>
    <w:rsid w:val="00544AB0"/>
    <w:rsid w:val="00544C23"/>
    <w:rsid w:val="005551C9"/>
    <w:rsid w:val="00556D8F"/>
    <w:rsid w:val="005571B2"/>
    <w:rsid w:val="005639E2"/>
    <w:rsid w:val="005750FF"/>
    <w:rsid w:val="0058300F"/>
    <w:rsid w:val="00585473"/>
    <w:rsid w:val="005916E3"/>
    <w:rsid w:val="0059402A"/>
    <w:rsid w:val="00594F26"/>
    <w:rsid w:val="00596361"/>
    <w:rsid w:val="005A019D"/>
    <w:rsid w:val="005A0BE2"/>
    <w:rsid w:val="005A21C6"/>
    <w:rsid w:val="005A299A"/>
    <w:rsid w:val="005A4DD3"/>
    <w:rsid w:val="005A61AF"/>
    <w:rsid w:val="005B15EE"/>
    <w:rsid w:val="005B367F"/>
    <w:rsid w:val="005B42B1"/>
    <w:rsid w:val="005C4989"/>
    <w:rsid w:val="005C5BE0"/>
    <w:rsid w:val="005D7226"/>
    <w:rsid w:val="005E3E51"/>
    <w:rsid w:val="005F2B90"/>
    <w:rsid w:val="00604CF0"/>
    <w:rsid w:val="00612319"/>
    <w:rsid w:val="00612490"/>
    <w:rsid w:val="006145DB"/>
    <w:rsid w:val="00616F4C"/>
    <w:rsid w:val="00617B7E"/>
    <w:rsid w:val="00637945"/>
    <w:rsid w:val="00637C22"/>
    <w:rsid w:val="00637D7C"/>
    <w:rsid w:val="006519F4"/>
    <w:rsid w:val="0066153E"/>
    <w:rsid w:val="00662631"/>
    <w:rsid w:val="0066422D"/>
    <w:rsid w:val="00665214"/>
    <w:rsid w:val="00667AD6"/>
    <w:rsid w:val="00670014"/>
    <w:rsid w:val="00671B69"/>
    <w:rsid w:val="00673696"/>
    <w:rsid w:val="00675721"/>
    <w:rsid w:val="0067644B"/>
    <w:rsid w:val="00676711"/>
    <w:rsid w:val="00681CA0"/>
    <w:rsid w:val="00682058"/>
    <w:rsid w:val="00692C5C"/>
    <w:rsid w:val="006A0DCB"/>
    <w:rsid w:val="006A1ED8"/>
    <w:rsid w:val="006A2ADA"/>
    <w:rsid w:val="006A2F2C"/>
    <w:rsid w:val="006A4C77"/>
    <w:rsid w:val="006A57CE"/>
    <w:rsid w:val="006C10A2"/>
    <w:rsid w:val="006C201F"/>
    <w:rsid w:val="006D0713"/>
    <w:rsid w:val="006D1540"/>
    <w:rsid w:val="006D3579"/>
    <w:rsid w:val="006D6A33"/>
    <w:rsid w:val="006D72EA"/>
    <w:rsid w:val="006F23ED"/>
    <w:rsid w:val="007016B7"/>
    <w:rsid w:val="00702102"/>
    <w:rsid w:val="00710233"/>
    <w:rsid w:val="00710D7F"/>
    <w:rsid w:val="0071476A"/>
    <w:rsid w:val="0071586A"/>
    <w:rsid w:val="00716AAE"/>
    <w:rsid w:val="00717DAC"/>
    <w:rsid w:val="00722122"/>
    <w:rsid w:val="00723E13"/>
    <w:rsid w:val="007308B0"/>
    <w:rsid w:val="007316DE"/>
    <w:rsid w:val="0073309E"/>
    <w:rsid w:val="00735C73"/>
    <w:rsid w:val="00741B88"/>
    <w:rsid w:val="00746F6C"/>
    <w:rsid w:val="00761292"/>
    <w:rsid w:val="00771778"/>
    <w:rsid w:val="00773BC0"/>
    <w:rsid w:val="0078082F"/>
    <w:rsid w:val="007839B9"/>
    <w:rsid w:val="00783D67"/>
    <w:rsid w:val="007944DE"/>
    <w:rsid w:val="00795468"/>
    <w:rsid w:val="007A374E"/>
    <w:rsid w:val="007A4A1D"/>
    <w:rsid w:val="007A5A4A"/>
    <w:rsid w:val="007A62DD"/>
    <w:rsid w:val="007A6374"/>
    <w:rsid w:val="007B1B67"/>
    <w:rsid w:val="007B2BD2"/>
    <w:rsid w:val="007C03FD"/>
    <w:rsid w:val="007C08EC"/>
    <w:rsid w:val="007C7405"/>
    <w:rsid w:val="007D182D"/>
    <w:rsid w:val="007D51E6"/>
    <w:rsid w:val="007D5D11"/>
    <w:rsid w:val="007D74B1"/>
    <w:rsid w:val="007E0B8E"/>
    <w:rsid w:val="007E57DD"/>
    <w:rsid w:val="007F267F"/>
    <w:rsid w:val="007F3C16"/>
    <w:rsid w:val="007F4443"/>
    <w:rsid w:val="00802925"/>
    <w:rsid w:val="008032EF"/>
    <w:rsid w:val="00805FC2"/>
    <w:rsid w:val="00810F7C"/>
    <w:rsid w:val="008205CA"/>
    <w:rsid w:val="00824CB2"/>
    <w:rsid w:val="00826ED6"/>
    <w:rsid w:val="008276E3"/>
    <w:rsid w:val="008315AF"/>
    <w:rsid w:val="00835D53"/>
    <w:rsid w:val="00836A18"/>
    <w:rsid w:val="00841AE4"/>
    <w:rsid w:val="00843BC6"/>
    <w:rsid w:val="00844FDD"/>
    <w:rsid w:val="0085025F"/>
    <w:rsid w:val="0085248A"/>
    <w:rsid w:val="0085481B"/>
    <w:rsid w:val="0086272A"/>
    <w:rsid w:val="00864F0E"/>
    <w:rsid w:val="00872FAA"/>
    <w:rsid w:val="00875872"/>
    <w:rsid w:val="0087669B"/>
    <w:rsid w:val="00876C7D"/>
    <w:rsid w:val="00876DBA"/>
    <w:rsid w:val="008902F8"/>
    <w:rsid w:val="00893BDF"/>
    <w:rsid w:val="00896FC7"/>
    <w:rsid w:val="008A16AF"/>
    <w:rsid w:val="008A282C"/>
    <w:rsid w:val="008A2919"/>
    <w:rsid w:val="008A629A"/>
    <w:rsid w:val="008A6E1D"/>
    <w:rsid w:val="008B3FC3"/>
    <w:rsid w:val="008C0D34"/>
    <w:rsid w:val="008C2210"/>
    <w:rsid w:val="008C3B63"/>
    <w:rsid w:val="008C7B9D"/>
    <w:rsid w:val="008D1C28"/>
    <w:rsid w:val="008D4ED8"/>
    <w:rsid w:val="008D6CBA"/>
    <w:rsid w:val="008D77AE"/>
    <w:rsid w:val="008E152A"/>
    <w:rsid w:val="008E5A54"/>
    <w:rsid w:val="008E6CF9"/>
    <w:rsid w:val="008F3062"/>
    <w:rsid w:val="008F399F"/>
    <w:rsid w:val="008F49FC"/>
    <w:rsid w:val="008F4BC8"/>
    <w:rsid w:val="008F6BF1"/>
    <w:rsid w:val="008F72D9"/>
    <w:rsid w:val="008F790A"/>
    <w:rsid w:val="00903EAF"/>
    <w:rsid w:val="00904E2F"/>
    <w:rsid w:val="00905F22"/>
    <w:rsid w:val="009061D8"/>
    <w:rsid w:val="0091029D"/>
    <w:rsid w:val="009108B0"/>
    <w:rsid w:val="00914464"/>
    <w:rsid w:val="0091774B"/>
    <w:rsid w:val="00917E56"/>
    <w:rsid w:val="00933753"/>
    <w:rsid w:val="00941AE6"/>
    <w:rsid w:val="00942970"/>
    <w:rsid w:val="00944580"/>
    <w:rsid w:val="00951CF9"/>
    <w:rsid w:val="00954A16"/>
    <w:rsid w:val="00957D67"/>
    <w:rsid w:val="00966CD9"/>
    <w:rsid w:val="0096759C"/>
    <w:rsid w:val="00984564"/>
    <w:rsid w:val="00985F53"/>
    <w:rsid w:val="00987AC7"/>
    <w:rsid w:val="00991B14"/>
    <w:rsid w:val="009A3A65"/>
    <w:rsid w:val="009A49E3"/>
    <w:rsid w:val="009A4A99"/>
    <w:rsid w:val="009C20EC"/>
    <w:rsid w:val="009C5449"/>
    <w:rsid w:val="009D000F"/>
    <w:rsid w:val="009D4044"/>
    <w:rsid w:val="009D4D54"/>
    <w:rsid w:val="009E02BE"/>
    <w:rsid w:val="009E3B67"/>
    <w:rsid w:val="009E45AD"/>
    <w:rsid w:val="009F24CC"/>
    <w:rsid w:val="009F31F6"/>
    <w:rsid w:val="009F733F"/>
    <w:rsid w:val="00A00247"/>
    <w:rsid w:val="00A0080A"/>
    <w:rsid w:val="00A0206C"/>
    <w:rsid w:val="00A06800"/>
    <w:rsid w:val="00A115E6"/>
    <w:rsid w:val="00A13D2E"/>
    <w:rsid w:val="00A16441"/>
    <w:rsid w:val="00A165C8"/>
    <w:rsid w:val="00A1782A"/>
    <w:rsid w:val="00A21F61"/>
    <w:rsid w:val="00A24687"/>
    <w:rsid w:val="00A27A2B"/>
    <w:rsid w:val="00A31116"/>
    <w:rsid w:val="00A362BE"/>
    <w:rsid w:val="00A46829"/>
    <w:rsid w:val="00A4735F"/>
    <w:rsid w:val="00A549F2"/>
    <w:rsid w:val="00A56A3E"/>
    <w:rsid w:val="00A644DF"/>
    <w:rsid w:val="00A71236"/>
    <w:rsid w:val="00A752FE"/>
    <w:rsid w:val="00A77EC9"/>
    <w:rsid w:val="00A8165F"/>
    <w:rsid w:val="00A91A8D"/>
    <w:rsid w:val="00A94324"/>
    <w:rsid w:val="00A96D3A"/>
    <w:rsid w:val="00AA40CD"/>
    <w:rsid w:val="00AA4C98"/>
    <w:rsid w:val="00AB713B"/>
    <w:rsid w:val="00AC075F"/>
    <w:rsid w:val="00AC1FFC"/>
    <w:rsid w:val="00AC409B"/>
    <w:rsid w:val="00AC6CE6"/>
    <w:rsid w:val="00AC7FA6"/>
    <w:rsid w:val="00AD424E"/>
    <w:rsid w:val="00AD436B"/>
    <w:rsid w:val="00AE1B97"/>
    <w:rsid w:val="00AE2E62"/>
    <w:rsid w:val="00AF0C29"/>
    <w:rsid w:val="00AF5265"/>
    <w:rsid w:val="00AF5977"/>
    <w:rsid w:val="00AF6ED0"/>
    <w:rsid w:val="00B072EC"/>
    <w:rsid w:val="00B12782"/>
    <w:rsid w:val="00B2078E"/>
    <w:rsid w:val="00B25D79"/>
    <w:rsid w:val="00B30124"/>
    <w:rsid w:val="00B307EA"/>
    <w:rsid w:val="00B37754"/>
    <w:rsid w:val="00B37A44"/>
    <w:rsid w:val="00B405EF"/>
    <w:rsid w:val="00B4336B"/>
    <w:rsid w:val="00B4349A"/>
    <w:rsid w:val="00B43728"/>
    <w:rsid w:val="00B44E8D"/>
    <w:rsid w:val="00B4626E"/>
    <w:rsid w:val="00B466D3"/>
    <w:rsid w:val="00B46872"/>
    <w:rsid w:val="00B5371C"/>
    <w:rsid w:val="00B66602"/>
    <w:rsid w:val="00B6791E"/>
    <w:rsid w:val="00B72B2C"/>
    <w:rsid w:val="00B72D4C"/>
    <w:rsid w:val="00B73AC2"/>
    <w:rsid w:val="00B74991"/>
    <w:rsid w:val="00B75146"/>
    <w:rsid w:val="00B75DEA"/>
    <w:rsid w:val="00B76238"/>
    <w:rsid w:val="00B8573A"/>
    <w:rsid w:val="00B912BB"/>
    <w:rsid w:val="00B93D24"/>
    <w:rsid w:val="00B94CE5"/>
    <w:rsid w:val="00B97E42"/>
    <w:rsid w:val="00BA2554"/>
    <w:rsid w:val="00BA261C"/>
    <w:rsid w:val="00BA2EC0"/>
    <w:rsid w:val="00BB139E"/>
    <w:rsid w:val="00BB2B3B"/>
    <w:rsid w:val="00BB5CF4"/>
    <w:rsid w:val="00BC66CB"/>
    <w:rsid w:val="00BC7F3A"/>
    <w:rsid w:val="00BD0383"/>
    <w:rsid w:val="00BD5434"/>
    <w:rsid w:val="00BE2ADB"/>
    <w:rsid w:val="00BE4D2E"/>
    <w:rsid w:val="00BF3C3E"/>
    <w:rsid w:val="00BF5AC5"/>
    <w:rsid w:val="00BF6B0A"/>
    <w:rsid w:val="00C01D89"/>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30FE3"/>
    <w:rsid w:val="00C31084"/>
    <w:rsid w:val="00C36C90"/>
    <w:rsid w:val="00C426CC"/>
    <w:rsid w:val="00C42793"/>
    <w:rsid w:val="00C56BEC"/>
    <w:rsid w:val="00C571E9"/>
    <w:rsid w:val="00C57D34"/>
    <w:rsid w:val="00C609FB"/>
    <w:rsid w:val="00C60FDF"/>
    <w:rsid w:val="00C63BAF"/>
    <w:rsid w:val="00C64C02"/>
    <w:rsid w:val="00C6570A"/>
    <w:rsid w:val="00C719D6"/>
    <w:rsid w:val="00C71C6D"/>
    <w:rsid w:val="00C72A31"/>
    <w:rsid w:val="00C73DCF"/>
    <w:rsid w:val="00C74EF6"/>
    <w:rsid w:val="00C77632"/>
    <w:rsid w:val="00C830FF"/>
    <w:rsid w:val="00C84C6D"/>
    <w:rsid w:val="00C872CC"/>
    <w:rsid w:val="00C87E8C"/>
    <w:rsid w:val="00C91608"/>
    <w:rsid w:val="00C942AC"/>
    <w:rsid w:val="00C94CFE"/>
    <w:rsid w:val="00CA1C3B"/>
    <w:rsid w:val="00CA2682"/>
    <w:rsid w:val="00CA2AA3"/>
    <w:rsid w:val="00CA4A14"/>
    <w:rsid w:val="00CA4DFD"/>
    <w:rsid w:val="00CA53F7"/>
    <w:rsid w:val="00CB1A0A"/>
    <w:rsid w:val="00CB76B9"/>
    <w:rsid w:val="00CC07BC"/>
    <w:rsid w:val="00CC132D"/>
    <w:rsid w:val="00CD3574"/>
    <w:rsid w:val="00CD47C8"/>
    <w:rsid w:val="00CD595E"/>
    <w:rsid w:val="00CD780C"/>
    <w:rsid w:val="00CE35F4"/>
    <w:rsid w:val="00CE38A0"/>
    <w:rsid w:val="00CE59B7"/>
    <w:rsid w:val="00CF1793"/>
    <w:rsid w:val="00CF1794"/>
    <w:rsid w:val="00CF6ED4"/>
    <w:rsid w:val="00CF705F"/>
    <w:rsid w:val="00D00F07"/>
    <w:rsid w:val="00D05DB8"/>
    <w:rsid w:val="00D06AA7"/>
    <w:rsid w:val="00D2225C"/>
    <w:rsid w:val="00D22E73"/>
    <w:rsid w:val="00D25667"/>
    <w:rsid w:val="00D3218E"/>
    <w:rsid w:val="00D37A83"/>
    <w:rsid w:val="00D4088C"/>
    <w:rsid w:val="00D4419C"/>
    <w:rsid w:val="00D45B57"/>
    <w:rsid w:val="00D4696A"/>
    <w:rsid w:val="00D528B4"/>
    <w:rsid w:val="00D569FE"/>
    <w:rsid w:val="00D60D3E"/>
    <w:rsid w:val="00D744BC"/>
    <w:rsid w:val="00D75979"/>
    <w:rsid w:val="00D7794F"/>
    <w:rsid w:val="00D77F97"/>
    <w:rsid w:val="00D8053B"/>
    <w:rsid w:val="00D84531"/>
    <w:rsid w:val="00D92A98"/>
    <w:rsid w:val="00D93E8A"/>
    <w:rsid w:val="00D95B65"/>
    <w:rsid w:val="00D9771A"/>
    <w:rsid w:val="00DA0EDB"/>
    <w:rsid w:val="00DA1801"/>
    <w:rsid w:val="00DA3816"/>
    <w:rsid w:val="00DA7E37"/>
    <w:rsid w:val="00DB1748"/>
    <w:rsid w:val="00DB66B6"/>
    <w:rsid w:val="00DC0D30"/>
    <w:rsid w:val="00DC47A5"/>
    <w:rsid w:val="00DC5041"/>
    <w:rsid w:val="00DC7B7A"/>
    <w:rsid w:val="00DD00DD"/>
    <w:rsid w:val="00DD07FD"/>
    <w:rsid w:val="00DD5770"/>
    <w:rsid w:val="00DE35DC"/>
    <w:rsid w:val="00DE4E07"/>
    <w:rsid w:val="00DE77B2"/>
    <w:rsid w:val="00DF0CC4"/>
    <w:rsid w:val="00DF0CF4"/>
    <w:rsid w:val="00DF3E94"/>
    <w:rsid w:val="00DF5682"/>
    <w:rsid w:val="00E0290D"/>
    <w:rsid w:val="00E034A2"/>
    <w:rsid w:val="00E03ECA"/>
    <w:rsid w:val="00E0465C"/>
    <w:rsid w:val="00E0521E"/>
    <w:rsid w:val="00E06EB0"/>
    <w:rsid w:val="00E10BDE"/>
    <w:rsid w:val="00E12817"/>
    <w:rsid w:val="00E15149"/>
    <w:rsid w:val="00E1527A"/>
    <w:rsid w:val="00E2097A"/>
    <w:rsid w:val="00E24D73"/>
    <w:rsid w:val="00E25FAE"/>
    <w:rsid w:val="00E27132"/>
    <w:rsid w:val="00E34FF3"/>
    <w:rsid w:val="00E35503"/>
    <w:rsid w:val="00E37422"/>
    <w:rsid w:val="00E41883"/>
    <w:rsid w:val="00E46CB5"/>
    <w:rsid w:val="00E65CBC"/>
    <w:rsid w:val="00E66D48"/>
    <w:rsid w:val="00E72812"/>
    <w:rsid w:val="00E72B0E"/>
    <w:rsid w:val="00E730C6"/>
    <w:rsid w:val="00E761BE"/>
    <w:rsid w:val="00E76572"/>
    <w:rsid w:val="00E76789"/>
    <w:rsid w:val="00E81BC2"/>
    <w:rsid w:val="00EA0A12"/>
    <w:rsid w:val="00EA788C"/>
    <w:rsid w:val="00EB03F6"/>
    <w:rsid w:val="00EB1707"/>
    <w:rsid w:val="00EB2437"/>
    <w:rsid w:val="00EB4D7F"/>
    <w:rsid w:val="00EB6492"/>
    <w:rsid w:val="00EC0D1A"/>
    <w:rsid w:val="00EC121F"/>
    <w:rsid w:val="00EC1C03"/>
    <w:rsid w:val="00EC29A8"/>
    <w:rsid w:val="00EC6407"/>
    <w:rsid w:val="00ED2ADF"/>
    <w:rsid w:val="00ED5787"/>
    <w:rsid w:val="00EE1B16"/>
    <w:rsid w:val="00EE25EF"/>
    <w:rsid w:val="00EE69E8"/>
    <w:rsid w:val="00EF2C9A"/>
    <w:rsid w:val="00EF665C"/>
    <w:rsid w:val="00EF7763"/>
    <w:rsid w:val="00F0715D"/>
    <w:rsid w:val="00F11D18"/>
    <w:rsid w:val="00F11E53"/>
    <w:rsid w:val="00F22139"/>
    <w:rsid w:val="00F338B9"/>
    <w:rsid w:val="00F33E50"/>
    <w:rsid w:val="00F348F5"/>
    <w:rsid w:val="00F34C35"/>
    <w:rsid w:val="00F36903"/>
    <w:rsid w:val="00F37C7F"/>
    <w:rsid w:val="00F45462"/>
    <w:rsid w:val="00F46516"/>
    <w:rsid w:val="00F46B97"/>
    <w:rsid w:val="00F521BF"/>
    <w:rsid w:val="00F5270D"/>
    <w:rsid w:val="00F52A3E"/>
    <w:rsid w:val="00F62B36"/>
    <w:rsid w:val="00F726D9"/>
    <w:rsid w:val="00F74CCF"/>
    <w:rsid w:val="00F80226"/>
    <w:rsid w:val="00F866AA"/>
    <w:rsid w:val="00F91138"/>
    <w:rsid w:val="00F9468C"/>
    <w:rsid w:val="00F97CBF"/>
    <w:rsid w:val="00FA38EE"/>
    <w:rsid w:val="00FA66A6"/>
    <w:rsid w:val="00FB1CD6"/>
    <w:rsid w:val="00FB2B16"/>
    <w:rsid w:val="00FB2B8D"/>
    <w:rsid w:val="00FB3DC1"/>
    <w:rsid w:val="00FB5A49"/>
    <w:rsid w:val="00FB5FA9"/>
    <w:rsid w:val="00FB7005"/>
    <w:rsid w:val="00FC0648"/>
    <w:rsid w:val="00FC27FF"/>
    <w:rsid w:val="00FC4541"/>
    <w:rsid w:val="00FC4FB2"/>
    <w:rsid w:val="00FD1F2D"/>
    <w:rsid w:val="00FD5449"/>
    <w:rsid w:val="00FD5BD5"/>
    <w:rsid w:val="00FD671C"/>
    <w:rsid w:val="00FD7C00"/>
    <w:rsid w:val="00FD7FE4"/>
    <w:rsid w:val="00FE3028"/>
    <w:rsid w:val="00FE4EB1"/>
    <w:rsid w:val="00FE6123"/>
    <w:rsid w:val="00FF234C"/>
    <w:rsid w:val="00FF2B0A"/>
    <w:rsid w:val="00FF2F32"/>
    <w:rsid w:val="00FF3CE6"/>
    <w:rsid w:val="00FF45CB"/>
    <w:rsid w:val="00FF7067"/>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paragraph" w:styleId="Revision">
    <w:name w:val="Revision"/>
    <w:hidden/>
    <w:uiPriority w:val="99"/>
    <w:semiHidden/>
    <w:rsid w:val="002405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45309224">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pctr.unmc.edu/" TargetMode="External"/><Relationship Id="rId18" Type="http://schemas.openxmlformats.org/officeDocument/2006/relationships/hyperlink" Target="https://ncats.nih.gov/n3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gpctr@unmc.edu" TargetMode="External"/><Relationship Id="rId17" Type="http://schemas.openxmlformats.org/officeDocument/2006/relationships/hyperlink" Target="https://gpctr.unm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cats.nih.gov/translation/spectrum" TargetMode="External"/><Relationship Id="rId20" Type="http://schemas.openxmlformats.org/officeDocument/2006/relationships/hyperlink" Target="https://gpctr.unmc.edu/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a.flaxlaws@unmc.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rants.nih.gov/grants/guide/pa-files/PAR-18-265.html" TargetMode="External"/><Relationship Id="rId23" Type="http://schemas.openxmlformats.org/officeDocument/2006/relationships/footer" Target="footer1.xml"/><Relationship Id="rId10" Type="http://schemas.openxmlformats.org/officeDocument/2006/relationships/hyperlink" Target="https://gpctr.unmc.edu/" TargetMode="External"/><Relationship Id="rId19" Type="http://schemas.openxmlformats.org/officeDocument/2006/relationships/hyperlink" Target="mailto:gpctr@unmc.edu" TargetMode="External"/><Relationship Id="rId4" Type="http://schemas.openxmlformats.org/officeDocument/2006/relationships/settings" Target="settings.xml"/><Relationship Id="rId9" Type="http://schemas.openxmlformats.org/officeDocument/2006/relationships/hyperlink" Target="mailto:gpctr@unmc.edu" TargetMode="External"/><Relationship Id="rId14" Type="http://schemas.openxmlformats.org/officeDocument/2006/relationships/hyperlink" Target="mailto:pamela.flaxlaws@unmc.ed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5654-71BA-46E5-9658-05F78150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Flax-Laws, Pamela L</cp:lastModifiedBy>
  <cp:revision>2</cp:revision>
  <cp:lastPrinted>2020-09-14T15:58:00Z</cp:lastPrinted>
  <dcterms:created xsi:type="dcterms:W3CDTF">2020-10-14T16:42:00Z</dcterms:created>
  <dcterms:modified xsi:type="dcterms:W3CDTF">2020-10-14T16:42:00Z</dcterms:modified>
</cp:coreProperties>
</file>