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77EB6D33" w:rsidR="00331AB1" w:rsidRPr="00BF3D5D" w:rsidRDefault="00AF2B25" w:rsidP="00BF3D5D">
      <w:pPr>
        <w:jc w:val="center"/>
        <w:rPr>
          <w:b/>
          <w:sz w:val="32"/>
        </w:rPr>
      </w:pPr>
      <w:r w:rsidRPr="00BF3D5D">
        <w:rPr>
          <w:b/>
          <w:sz w:val="32"/>
        </w:rPr>
        <w:t xml:space="preserve">GP </w:t>
      </w:r>
      <w:r w:rsidR="00432E9A">
        <w:rPr>
          <w:b/>
          <w:sz w:val="32"/>
        </w:rPr>
        <w:t xml:space="preserve">Primary Care </w:t>
      </w:r>
      <w:r w:rsidRPr="00BF3D5D">
        <w:rPr>
          <w:b/>
          <w:sz w:val="32"/>
        </w:rPr>
        <w:t>PBRN Board of Directors Meeting</w:t>
      </w:r>
    </w:p>
    <w:p w14:paraId="3521C89D" w14:textId="0A6D57F5" w:rsidR="00AF2B25" w:rsidRDefault="00AF2B25" w:rsidP="00BF3D5D">
      <w:pPr>
        <w:jc w:val="center"/>
      </w:pPr>
      <w:r>
        <w:t>January 4</w:t>
      </w:r>
      <w:r w:rsidRPr="00AF2B25">
        <w:rPr>
          <w:vertAlign w:val="superscript"/>
        </w:rPr>
        <w:t>th</w:t>
      </w:r>
      <w:r>
        <w:t>, 2021</w:t>
      </w:r>
      <w:r w:rsidR="00BF3D5D">
        <w:t>|12:00 PM</w:t>
      </w:r>
    </w:p>
    <w:p w14:paraId="575C1259" w14:textId="0238C09E" w:rsidR="00AF2B25" w:rsidRDefault="00AF2B25"/>
    <w:p w14:paraId="56423088" w14:textId="25BACD24" w:rsidR="00AF2B25" w:rsidRDefault="00AF2B25">
      <w:r>
        <w:t>Attendees:</w:t>
      </w:r>
    </w:p>
    <w:p w14:paraId="0A5CB419" w14:textId="3458B0CB" w:rsidR="00AF2B25" w:rsidRDefault="004E0009">
      <w:r>
        <w:t>Dillon Savard, Jeffrey Harrison, Paul Estabrooks, Dave Palm, Sean Navarrette, Lorance</w:t>
      </w:r>
      <w:r w:rsidR="00DB3A2A">
        <w:t xml:space="preserve"> (Hank)</w:t>
      </w:r>
      <w:r>
        <w:t xml:space="preserve"> Newburn, Ladonna Hart, Pam Flax-Laws, Matt Rizzo, Emily Frankel</w:t>
      </w:r>
    </w:p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184B3623" w14:textId="17B2E547" w:rsidR="00AF2B25" w:rsidRDefault="003A38F6" w:rsidP="00AF2B25">
      <w:pPr>
        <w:pStyle w:val="ListParagraph"/>
        <w:numPr>
          <w:ilvl w:val="0"/>
          <w:numId w:val="1"/>
        </w:numPr>
      </w:pPr>
      <w:r>
        <w:t>Welcome</w:t>
      </w:r>
    </w:p>
    <w:p w14:paraId="4512984E" w14:textId="2BE4E157" w:rsidR="003A38F6" w:rsidRDefault="003A38F6" w:rsidP="003A38F6">
      <w:pPr>
        <w:pStyle w:val="ListParagraph"/>
        <w:numPr>
          <w:ilvl w:val="1"/>
          <w:numId w:val="1"/>
        </w:numPr>
      </w:pPr>
      <w:r>
        <w:t>Introductions</w:t>
      </w:r>
    </w:p>
    <w:p w14:paraId="5E948A16" w14:textId="0B1221D7" w:rsidR="00A00787" w:rsidRDefault="00A00787" w:rsidP="00A00787">
      <w:pPr>
        <w:pStyle w:val="ListParagraph"/>
        <w:numPr>
          <w:ilvl w:val="2"/>
          <w:numId w:val="1"/>
        </w:numPr>
      </w:pPr>
      <w:r>
        <w:t>Paul Estabrooks, PhD-UNMC COPH De</w:t>
      </w:r>
      <w:r w:rsidR="007605BD">
        <w:t>partment Chair-Health Promotion</w:t>
      </w:r>
      <w:r>
        <w:t>, IDeA-CTR Community Engagement and Outreach KCA Director</w:t>
      </w:r>
    </w:p>
    <w:p w14:paraId="3AAB5D05" w14:textId="7E08AB75" w:rsidR="00A00787" w:rsidRDefault="00A00787" w:rsidP="00A00787">
      <w:pPr>
        <w:pStyle w:val="ListParagraph"/>
        <w:numPr>
          <w:ilvl w:val="2"/>
          <w:numId w:val="1"/>
        </w:numPr>
      </w:pPr>
      <w:r>
        <w:t>Matt Rizzo, MD-UNMC Department Chair-Neurological Sciences, PI for IDeA-CTR</w:t>
      </w:r>
    </w:p>
    <w:p w14:paraId="06A582ED" w14:textId="22F6017F" w:rsidR="00A00787" w:rsidRDefault="00A00787" w:rsidP="00A00787">
      <w:pPr>
        <w:pStyle w:val="ListParagraph"/>
        <w:numPr>
          <w:ilvl w:val="2"/>
          <w:numId w:val="1"/>
        </w:numPr>
      </w:pPr>
      <w:r>
        <w:t>Dillon Savard, MD-Offutt Air Force Base Family Medicine</w:t>
      </w:r>
    </w:p>
    <w:p w14:paraId="744F0380" w14:textId="2DA69846" w:rsidR="00A00787" w:rsidRDefault="00A00787" w:rsidP="00A00787">
      <w:pPr>
        <w:pStyle w:val="ListParagraph"/>
        <w:numPr>
          <w:ilvl w:val="2"/>
          <w:numId w:val="1"/>
        </w:numPr>
      </w:pPr>
      <w:r>
        <w:t>Jeffrey Harrison, MD-UNMC Chair of Family Medicine</w:t>
      </w:r>
    </w:p>
    <w:p w14:paraId="6B2C7724" w14:textId="2BCE2DEB" w:rsidR="00A00787" w:rsidRDefault="00DB3A2A" w:rsidP="00A00787">
      <w:pPr>
        <w:pStyle w:val="ListParagraph"/>
        <w:numPr>
          <w:ilvl w:val="2"/>
          <w:numId w:val="1"/>
        </w:numPr>
      </w:pPr>
      <w:r>
        <w:t>Dave Palm, PhD-UNMC COPH Department of Health Services Research &amp; Administration, Chair IDeA-CTR Community Advisory Board</w:t>
      </w:r>
    </w:p>
    <w:p w14:paraId="1FC45994" w14:textId="77A02289" w:rsidR="00DB3A2A" w:rsidRDefault="00DB3A2A" w:rsidP="00A00787">
      <w:pPr>
        <w:pStyle w:val="ListParagraph"/>
        <w:numPr>
          <w:ilvl w:val="2"/>
          <w:numId w:val="1"/>
        </w:numPr>
      </w:pPr>
      <w:r>
        <w:t>Hank Newburn, MD-Saunders Medical Center Family Medicine</w:t>
      </w:r>
    </w:p>
    <w:p w14:paraId="5559CD84" w14:textId="24D3BBBA" w:rsidR="00DB3A2A" w:rsidRDefault="00DB3A2A" w:rsidP="00A00787">
      <w:pPr>
        <w:pStyle w:val="ListParagraph"/>
        <w:numPr>
          <w:ilvl w:val="2"/>
          <w:numId w:val="1"/>
        </w:numPr>
      </w:pPr>
      <w:r>
        <w:t>Sean Navarrette, MPH-UNMC IDeA-CTR Community Engagement and Outreach KCA Coordinator</w:t>
      </w:r>
    </w:p>
    <w:p w14:paraId="69D589FC" w14:textId="1E8BBB58" w:rsidR="00DB3A2A" w:rsidRDefault="00DB3A2A" w:rsidP="00A00787">
      <w:pPr>
        <w:pStyle w:val="ListParagraph"/>
        <w:numPr>
          <w:ilvl w:val="2"/>
          <w:numId w:val="1"/>
        </w:numPr>
      </w:pPr>
      <w:r>
        <w:t>LaDonna Hart, DNP-Hart and Arndt Family Health Family Nurse Practitioner and Owner</w:t>
      </w:r>
    </w:p>
    <w:p w14:paraId="719EF37C" w14:textId="62B227B6" w:rsidR="00DB3A2A" w:rsidRDefault="00DB3A2A" w:rsidP="00A00787">
      <w:pPr>
        <w:pStyle w:val="ListParagraph"/>
        <w:numPr>
          <w:ilvl w:val="2"/>
          <w:numId w:val="1"/>
        </w:numPr>
      </w:pPr>
      <w:r>
        <w:t xml:space="preserve">Pam Flax-Laws, MA-UNMC IDeA-CTR Program Coordinator and Chief Scientific Administrator </w:t>
      </w:r>
    </w:p>
    <w:p w14:paraId="67AA6C13" w14:textId="055186D2" w:rsidR="00DB3A2A" w:rsidRDefault="00DB3A2A" w:rsidP="00A00787">
      <w:pPr>
        <w:pStyle w:val="ListParagraph"/>
        <w:numPr>
          <w:ilvl w:val="2"/>
          <w:numId w:val="1"/>
        </w:numPr>
      </w:pPr>
      <w:r>
        <w:t>Emily Frankel, MPH-UNMC IDeA-CTR PBRN Coordinator</w:t>
      </w:r>
    </w:p>
    <w:p w14:paraId="29DC3041" w14:textId="77777777" w:rsidR="005F040A" w:rsidRDefault="005F040A" w:rsidP="003A38F6">
      <w:pPr>
        <w:pStyle w:val="ListParagraph"/>
        <w:numPr>
          <w:ilvl w:val="0"/>
          <w:numId w:val="1"/>
        </w:numPr>
      </w:pPr>
      <w:r>
        <w:t>Brief overview of PBRN</w:t>
      </w:r>
    </w:p>
    <w:p w14:paraId="097ABAD6" w14:textId="017AEDBA" w:rsidR="00957928" w:rsidRDefault="00CB0D63" w:rsidP="004F3985">
      <w:pPr>
        <w:pStyle w:val="ListParagraph"/>
        <w:numPr>
          <w:ilvl w:val="1"/>
          <w:numId w:val="1"/>
        </w:numPr>
      </w:pPr>
      <w:r>
        <w:t>See attached PowerPoint</w:t>
      </w:r>
    </w:p>
    <w:p w14:paraId="4746B4EC" w14:textId="75C13A2F" w:rsidR="004F3985" w:rsidRDefault="00791AA9" w:rsidP="004F3985">
      <w:pPr>
        <w:pStyle w:val="ListParagraph"/>
        <w:numPr>
          <w:ilvl w:val="0"/>
          <w:numId w:val="1"/>
        </w:numPr>
      </w:pPr>
      <w:r>
        <w:t>Engagement and metrics of success</w:t>
      </w:r>
    </w:p>
    <w:p w14:paraId="76906CC0" w14:textId="1886C7D8" w:rsidR="004F3985" w:rsidRDefault="004F3985" w:rsidP="004F3985">
      <w:pPr>
        <w:pStyle w:val="ListParagraph"/>
        <w:numPr>
          <w:ilvl w:val="1"/>
          <w:numId w:val="1"/>
        </w:numPr>
      </w:pPr>
      <w:r>
        <w:t>Engagement is a key metric of success</w:t>
      </w:r>
    </w:p>
    <w:p w14:paraId="224C85F7" w14:textId="34CA73A3" w:rsidR="004F3985" w:rsidRDefault="004F3985" w:rsidP="004F3985">
      <w:pPr>
        <w:pStyle w:val="ListParagraph"/>
        <w:numPr>
          <w:ilvl w:val="2"/>
          <w:numId w:val="1"/>
        </w:numPr>
      </w:pPr>
      <w:r>
        <w:t xml:space="preserve">Increase familiarity </w:t>
      </w:r>
      <w:r w:rsidR="00A24537">
        <w:t>of PBRN</w:t>
      </w:r>
    </w:p>
    <w:p w14:paraId="3E7CD531" w14:textId="4CFEEB44" w:rsidR="004F3985" w:rsidRDefault="004F3985" w:rsidP="004F3985">
      <w:pPr>
        <w:pStyle w:val="ListParagraph"/>
        <w:numPr>
          <w:ilvl w:val="3"/>
          <w:numId w:val="1"/>
        </w:numPr>
      </w:pPr>
      <w:r>
        <w:t xml:space="preserve">Work with SERPA ACO and other healthcare </w:t>
      </w:r>
      <w:r w:rsidR="00A24537">
        <w:t>organizations</w:t>
      </w:r>
    </w:p>
    <w:p w14:paraId="2A85BD2F" w14:textId="3FD5B91E" w:rsidR="00BD7410" w:rsidRDefault="00BD7410" w:rsidP="004F3985">
      <w:pPr>
        <w:pStyle w:val="ListParagraph"/>
        <w:numPr>
          <w:ilvl w:val="3"/>
          <w:numId w:val="1"/>
        </w:numPr>
      </w:pPr>
      <w:r>
        <w:t>Ensure representation of clinics across the state to yield generalizability (ex. clinics integrated with a larger organization vs. stand-alone clinic)</w:t>
      </w:r>
    </w:p>
    <w:p w14:paraId="052B8F04" w14:textId="14B34B4B" w:rsidR="00BD7410" w:rsidRDefault="00BD7410" w:rsidP="00BD7410">
      <w:pPr>
        <w:pStyle w:val="ListParagraph"/>
        <w:numPr>
          <w:ilvl w:val="2"/>
          <w:numId w:val="1"/>
        </w:numPr>
      </w:pPr>
      <w:r>
        <w:t>Process to engage clinics</w:t>
      </w:r>
      <w:r w:rsidR="0038746F">
        <w:t xml:space="preserve"> and leveraging social relationships </w:t>
      </w:r>
    </w:p>
    <w:p w14:paraId="0BCB63B0" w14:textId="6B5B7FA1" w:rsidR="00BD7410" w:rsidRDefault="00BD7410" w:rsidP="00BD7410">
      <w:pPr>
        <w:pStyle w:val="ListParagraph"/>
        <w:numPr>
          <w:ilvl w:val="3"/>
          <w:numId w:val="1"/>
        </w:numPr>
      </w:pPr>
      <w:r>
        <w:t>Network with residents and community clinics that utilize UNMC residents/students</w:t>
      </w:r>
    </w:p>
    <w:p w14:paraId="2B9C1651" w14:textId="7D805B9D" w:rsidR="00157E48" w:rsidRDefault="00BD7410" w:rsidP="00157E48">
      <w:pPr>
        <w:pStyle w:val="ListParagraph"/>
        <w:numPr>
          <w:ilvl w:val="3"/>
          <w:numId w:val="1"/>
        </w:numPr>
      </w:pPr>
      <w:r>
        <w:t>Continue to utilize Health Professions Tracking Service through the College of Public Health at UNMC</w:t>
      </w:r>
    </w:p>
    <w:p w14:paraId="608A0751" w14:textId="369670D8" w:rsidR="004F3985" w:rsidRDefault="00A24537" w:rsidP="004F3985">
      <w:pPr>
        <w:pStyle w:val="ListParagraph"/>
        <w:numPr>
          <w:ilvl w:val="1"/>
          <w:numId w:val="1"/>
        </w:numPr>
      </w:pPr>
      <w:r>
        <w:t>Quantitative metrics: n</w:t>
      </w:r>
      <w:r w:rsidR="004F3985">
        <w:t>umber of research projects circulating through the PBRN, number of investigators participating in projects, number of publications and presentations, practice changes that are of benefit to the patient</w:t>
      </w:r>
    </w:p>
    <w:p w14:paraId="63FE9D35" w14:textId="0F5D38BE" w:rsidR="004F3985" w:rsidRDefault="004F3985" w:rsidP="004F3985">
      <w:pPr>
        <w:pStyle w:val="ListParagraph"/>
        <w:numPr>
          <w:ilvl w:val="0"/>
          <w:numId w:val="1"/>
        </w:numPr>
      </w:pPr>
      <w:r>
        <w:lastRenderedPageBreak/>
        <w:t>P</w:t>
      </w:r>
      <w:r w:rsidR="00A24537">
        <w:t>otential p</w:t>
      </w:r>
      <w:r>
        <w:t>rojects</w:t>
      </w:r>
      <w:r w:rsidR="00A24537">
        <w:t xml:space="preserve"> to increase engagement</w:t>
      </w:r>
    </w:p>
    <w:p w14:paraId="58EACC40" w14:textId="09AB856F" w:rsidR="004F3985" w:rsidRDefault="004F3985" w:rsidP="004F3985">
      <w:pPr>
        <w:pStyle w:val="ListParagraph"/>
        <w:numPr>
          <w:ilvl w:val="1"/>
          <w:numId w:val="1"/>
        </w:numPr>
      </w:pPr>
      <w:r>
        <w:t>Future of primary care post-COVID (i.e. telehealth)</w:t>
      </w:r>
    </w:p>
    <w:p w14:paraId="1BDA6AD6" w14:textId="13BA828F" w:rsidR="004F3985" w:rsidRDefault="004F3985" w:rsidP="00602A86">
      <w:pPr>
        <w:pStyle w:val="ListParagraph"/>
        <w:numPr>
          <w:ilvl w:val="1"/>
          <w:numId w:val="1"/>
        </w:numPr>
      </w:pPr>
      <w:r>
        <w:t xml:space="preserve">How to address social determinants of health </w:t>
      </w:r>
      <w:r w:rsidR="00B65A29">
        <w:t>in rural</w:t>
      </w:r>
      <w:r>
        <w:t>/critical access hospital</w:t>
      </w:r>
      <w:r w:rsidR="00B65A29">
        <w:t xml:space="preserve"> settings</w:t>
      </w:r>
    </w:p>
    <w:p w14:paraId="23AD3324" w14:textId="4E990694" w:rsidR="00602A86" w:rsidRDefault="00602A86" w:rsidP="00602A86">
      <w:pPr>
        <w:pStyle w:val="ListParagraph"/>
        <w:numPr>
          <w:ilvl w:val="1"/>
          <w:numId w:val="1"/>
        </w:numPr>
      </w:pPr>
      <w:r>
        <w:t>COVID-19 Vaccination Distribution</w:t>
      </w:r>
    </w:p>
    <w:p w14:paraId="7E8A155C" w14:textId="77777777" w:rsidR="00E402C8" w:rsidRDefault="00E402C8" w:rsidP="00E402C8">
      <w:pPr>
        <w:pStyle w:val="ListParagraph"/>
        <w:numPr>
          <w:ilvl w:val="2"/>
          <w:numId w:val="1"/>
        </w:numPr>
      </w:pPr>
      <w:r>
        <w:t>Ideas:</w:t>
      </w:r>
    </w:p>
    <w:p w14:paraId="5F9E4AA9" w14:textId="0503D189" w:rsidR="00E402C8" w:rsidRDefault="00E402C8" w:rsidP="00E402C8">
      <w:pPr>
        <w:pStyle w:val="ListParagraph"/>
        <w:numPr>
          <w:ilvl w:val="3"/>
          <w:numId w:val="1"/>
        </w:numPr>
      </w:pPr>
      <w:r>
        <w:t>Scholarly writing: lessons learned/challenges in implementation</w:t>
      </w:r>
    </w:p>
    <w:p w14:paraId="13D18297" w14:textId="4F1A410D" w:rsidR="00E402C8" w:rsidRDefault="00246AE8" w:rsidP="00E402C8">
      <w:pPr>
        <w:pStyle w:val="ListParagraph"/>
        <w:numPr>
          <w:ilvl w:val="3"/>
          <w:numId w:val="1"/>
        </w:numPr>
      </w:pPr>
      <w:r>
        <w:t>Checking in with PBRN sites to identify strengths and weaknesses in vaccine distribution</w:t>
      </w:r>
    </w:p>
    <w:p w14:paraId="3D3E807D" w14:textId="0C6CE525" w:rsidR="00246AE8" w:rsidRDefault="00246AE8" w:rsidP="00E402C8">
      <w:pPr>
        <w:pStyle w:val="ListParagraph"/>
        <w:numPr>
          <w:ilvl w:val="3"/>
          <w:numId w:val="1"/>
        </w:numPr>
      </w:pPr>
      <w:r>
        <w:t>Work with DHHS and use vaccine distribution as a case study</w:t>
      </w:r>
    </w:p>
    <w:p w14:paraId="489F76A9" w14:textId="14FB1F9C" w:rsidR="00246AE8" w:rsidRDefault="00246AE8" w:rsidP="00246AE8">
      <w:pPr>
        <w:pStyle w:val="ListParagraph"/>
        <w:numPr>
          <w:ilvl w:val="4"/>
          <w:numId w:val="1"/>
        </w:numPr>
      </w:pPr>
      <w:r>
        <w:t>Resource assessment at PBRN sites</w:t>
      </w:r>
    </w:p>
    <w:p w14:paraId="00F859C6" w14:textId="11C1D628" w:rsidR="00246AE8" w:rsidRDefault="00246AE8" w:rsidP="00246AE8">
      <w:pPr>
        <w:pStyle w:val="ListParagraph"/>
        <w:numPr>
          <w:ilvl w:val="3"/>
          <w:numId w:val="1"/>
        </w:numPr>
      </w:pPr>
      <w:r>
        <w:t>Lightning report: qualitative research method with qualitative feedback</w:t>
      </w:r>
      <w:r w:rsidR="007605BD">
        <w:t xml:space="preserve"> that is typically tied to advancing a specific clinical goal</w:t>
      </w:r>
      <w:bookmarkStart w:id="0" w:name="_GoBack"/>
      <w:bookmarkEnd w:id="0"/>
    </w:p>
    <w:p w14:paraId="7CC73112" w14:textId="0AC31D4E" w:rsidR="00F74735" w:rsidRDefault="00F74735" w:rsidP="003A38F6">
      <w:pPr>
        <w:pStyle w:val="ListParagraph"/>
        <w:numPr>
          <w:ilvl w:val="0"/>
          <w:numId w:val="1"/>
        </w:numPr>
      </w:pPr>
      <w:r>
        <w:t>Meeting schedule</w:t>
      </w:r>
      <w:r w:rsidR="00ED1AD8">
        <w:t xml:space="preserve"> and regularity</w:t>
      </w:r>
    </w:p>
    <w:p w14:paraId="3A48A62E" w14:textId="50169BED" w:rsidR="00226571" w:rsidRDefault="00F74735" w:rsidP="00226571">
      <w:pPr>
        <w:pStyle w:val="ListParagraph"/>
        <w:numPr>
          <w:ilvl w:val="1"/>
          <w:numId w:val="1"/>
        </w:numPr>
      </w:pPr>
      <w:r>
        <w:t>BOD meetings</w:t>
      </w:r>
      <w:r w:rsidR="00226571">
        <w:t>: meet monthly for 3 months, then re-address regularity</w:t>
      </w:r>
    </w:p>
    <w:p w14:paraId="0E68A9DE" w14:textId="1D28904F" w:rsidR="00BF3D5D" w:rsidRDefault="00BF3D5D" w:rsidP="00BF3D5D">
      <w:pPr>
        <w:pStyle w:val="ListParagraph"/>
        <w:numPr>
          <w:ilvl w:val="1"/>
          <w:numId w:val="1"/>
        </w:numPr>
      </w:pPr>
      <w:r>
        <w:t xml:space="preserve">Doodle poll: </w:t>
      </w:r>
      <w:hyperlink r:id="rId5" w:history="1">
        <w:r w:rsidRPr="0030589B">
          <w:rPr>
            <w:rStyle w:val="Hyperlink"/>
          </w:rPr>
          <w:t>https://doodle.com/poll/ddcswmhbtvers9n5?utm_source=poll&amp;utm_medium=link</w:t>
        </w:r>
      </w:hyperlink>
      <w:r>
        <w:t xml:space="preserve"> </w:t>
      </w:r>
    </w:p>
    <w:p w14:paraId="2E7BA30F" w14:textId="23006C47" w:rsidR="00ED1AD8" w:rsidRDefault="00ED1AD8" w:rsidP="00F74735">
      <w:pPr>
        <w:pStyle w:val="ListParagraph"/>
        <w:numPr>
          <w:ilvl w:val="0"/>
          <w:numId w:val="1"/>
        </w:numPr>
      </w:pPr>
      <w:r>
        <w:t xml:space="preserve">Adjourn </w:t>
      </w:r>
    </w:p>
    <w:p w14:paraId="6246B0F0" w14:textId="7F51B725" w:rsidR="00246AE8" w:rsidRDefault="00246AE8" w:rsidP="00246AE8"/>
    <w:p w14:paraId="61BC1FD5" w14:textId="77777777" w:rsidR="00246AE8" w:rsidRDefault="00246AE8" w:rsidP="00246AE8">
      <w:r w:rsidRPr="00E54115">
        <w:rPr>
          <w:b/>
        </w:rPr>
        <w:t>Action Items</w:t>
      </w:r>
      <w:r>
        <w:t>:</w:t>
      </w:r>
    </w:p>
    <w:p w14:paraId="10C0198A" w14:textId="2BF9293B" w:rsidR="00E54115" w:rsidRDefault="00246AE8" w:rsidP="00E54115">
      <w:pPr>
        <w:pStyle w:val="ListParagraph"/>
        <w:numPr>
          <w:ilvl w:val="0"/>
          <w:numId w:val="3"/>
        </w:numPr>
      </w:pPr>
      <w:r>
        <w:t xml:space="preserve">Meet </w:t>
      </w:r>
      <w:r w:rsidR="00EF78E6">
        <w:t xml:space="preserve">with DHHS to discuss </w:t>
      </w:r>
      <w:r>
        <w:t>vaccine distribution guidelines</w:t>
      </w:r>
      <w:r w:rsidR="00EF78E6">
        <w:t>: Tuesday January 12</w:t>
      </w:r>
      <w:r w:rsidR="00EF78E6" w:rsidRPr="00EF78E6">
        <w:rPr>
          <w:vertAlign w:val="superscript"/>
        </w:rPr>
        <w:t>th</w:t>
      </w:r>
      <w:r w:rsidR="00E54115">
        <w:t>-Matt, Pam, Emily</w:t>
      </w:r>
    </w:p>
    <w:p w14:paraId="3947DA81" w14:textId="1B2945E0" w:rsidR="00E54115" w:rsidRDefault="00E54115" w:rsidP="00E54115">
      <w:pPr>
        <w:pStyle w:val="ListParagraph"/>
        <w:numPr>
          <w:ilvl w:val="0"/>
          <w:numId w:val="3"/>
        </w:numPr>
      </w:pPr>
      <w:r>
        <w:t xml:space="preserve">Develop </w:t>
      </w:r>
      <w:r w:rsidR="009065F0">
        <w:t xml:space="preserve">vaccine distribution </w:t>
      </w:r>
      <w:r>
        <w:t>survey</w:t>
      </w:r>
      <w:r w:rsidR="009065F0">
        <w:t xml:space="preserve"> for lightning report</w:t>
      </w:r>
      <w:r>
        <w:t>-PBRN Board, discuss at next meeting</w:t>
      </w:r>
    </w:p>
    <w:p w14:paraId="52D5799F" w14:textId="309F743F" w:rsidR="009065F0" w:rsidRDefault="00E54115" w:rsidP="009065F0">
      <w:pPr>
        <w:pStyle w:val="ListParagraph"/>
        <w:numPr>
          <w:ilvl w:val="1"/>
          <w:numId w:val="3"/>
        </w:numPr>
      </w:pPr>
      <w:r>
        <w:t>Lived experience from PBRN practice sites</w:t>
      </w:r>
    </w:p>
    <w:p w14:paraId="703B5912" w14:textId="5E654FE0" w:rsidR="0029011F" w:rsidRDefault="0029011F" w:rsidP="009065F0">
      <w:pPr>
        <w:pStyle w:val="ListParagraph"/>
        <w:numPr>
          <w:ilvl w:val="1"/>
          <w:numId w:val="3"/>
        </w:numPr>
      </w:pPr>
      <w:r>
        <w:t>Develop research frame for rapid response to vaccination distribution</w:t>
      </w:r>
    </w:p>
    <w:p w14:paraId="3C4C0465" w14:textId="3A2BEFF6" w:rsidR="009065F0" w:rsidRDefault="009065F0" w:rsidP="009065F0">
      <w:pPr>
        <w:pStyle w:val="ListParagraph"/>
        <w:numPr>
          <w:ilvl w:val="1"/>
          <w:numId w:val="3"/>
        </w:numPr>
      </w:pPr>
      <w:r>
        <w:t>More information following meeting with DHHS on January 12</w:t>
      </w:r>
      <w:r w:rsidRPr="009065F0">
        <w:rPr>
          <w:vertAlign w:val="superscript"/>
        </w:rPr>
        <w:t>th</w:t>
      </w:r>
      <w:r>
        <w:t xml:space="preserve"> </w:t>
      </w:r>
    </w:p>
    <w:p w14:paraId="0062C15C" w14:textId="4BA767B4" w:rsidR="009065F0" w:rsidRDefault="009065F0" w:rsidP="009065F0">
      <w:pPr>
        <w:pStyle w:val="ListParagraph"/>
        <w:numPr>
          <w:ilvl w:val="0"/>
          <w:numId w:val="3"/>
        </w:numPr>
      </w:pPr>
      <w:r>
        <w:t>Circulate draft of BOD roles and responsibilities-</w:t>
      </w:r>
      <w:r w:rsidR="002065CD">
        <w:t>Emily</w:t>
      </w:r>
    </w:p>
    <w:p w14:paraId="13969A43" w14:textId="1EE3AA83" w:rsidR="00F85F64" w:rsidRDefault="00F85F64" w:rsidP="00F85F64">
      <w:pPr>
        <w:pStyle w:val="ListParagraph"/>
        <w:numPr>
          <w:ilvl w:val="0"/>
          <w:numId w:val="3"/>
        </w:numPr>
      </w:pPr>
      <w:r>
        <w:t xml:space="preserve">Schedule </w:t>
      </w:r>
      <w:r w:rsidR="0086707E">
        <w:t>next meeting for early February-Emily</w:t>
      </w:r>
    </w:p>
    <w:p w14:paraId="1D070344" w14:textId="77777777" w:rsidR="00E54115" w:rsidRDefault="00E54115" w:rsidP="00246AE8"/>
    <w:sectPr w:rsidR="00E54115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01C6"/>
    <w:multiLevelType w:val="hybridMultilevel"/>
    <w:tmpl w:val="6F0E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0451"/>
    <w:multiLevelType w:val="hybridMultilevel"/>
    <w:tmpl w:val="AE78B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QUAaMNCqiwAAAA="/>
  </w:docVars>
  <w:rsids>
    <w:rsidRoot w:val="00AF2B25"/>
    <w:rsid w:val="000D28B6"/>
    <w:rsid w:val="00157E48"/>
    <w:rsid w:val="001C5F67"/>
    <w:rsid w:val="002065CD"/>
    <w:rsid w:val="00226571"/>
    <w:rsid w:val="00235518"/>
    <w:rsid w:val="00246AE8"/>
    <w:rsid w:val="0029011F"/>
    <w:rsid w:val="0032053E"/>
    <w:rsid w:val="00331AB1"/>
    <w:rsid w:val="00352EE7"/>
    <w:rsid w:val="0038746F"/>
    <w:rsid w:val="003A38F6"/>
    <w:rsid w:val="00432E9A"/>
    <w:rsid w:val="004E0009"/>
    <w:rsid w:val="004F3985"/>
    <w:rsid w:val="005F040A"/>
    <w:rsid w:val="00602A86"/>
    <w:rsid w:val="007605BD"/>
    <w:rsid w:val="00791AA9"/>
    <w:rsid w:val="007A38A6"/>
    <w:rsid w:val="007D30D6"/>
    <w:rsid w:val="0086707E"/>
    <w:rsid w:val="008729A8"/>
    <w:rsid w:val="009065F0"/>
    <w:rsid w:val="00957928"/>
    <w:rsid w:val="00A00787"/>
    <w:rsid w:val="00A24537"/>
    <w:rsid w:val="00AB2BC9"/>
    <w:rsid w:val="00AF2B25"/>
    <w:rsid w:val="00AF6E53"/>
    <w:rsid w:val="00B65A29"/>
    <w:rsid w:val="00B86E81"/>
    <w:rsid w:val="00BD7410"/>
    <w:rsid w:val="00BE1517"/>
    <w:rsid w:val="00BF3D5D"/>
    <w:rsid w:val="00CB0D63"/>
    <w:rsid w:val="00DB3A2A"/>
    <w:rsid w:val="00E402C8"/>
    <w:rsid w:val="00E54115"/>
    <w:rsid w:val="00ED1AD8"/>
    <w:rsid w:val="00EF78E6"/>
    <w:rsid w:val="00F0694B"/>
    <w:rsid w:val="00F74735"/>
    <w:rsid w:val="00F85F64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odle.com/poll/ddcswmhbtvers9n5?utm_source=poll&amp;utm_medium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40</cp:revision>
  <dcterms:created xsi:type="dcterms:W3CDTF">2020-12-16T17:59:00Z</dcterms:created>
  <dcterms:modified xsi:type="dcterms:W3CDTF">2021-02-04T22:01:00Z</dcterms:modified>
</cp:coreProperties>
</file>