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D967" w14:textId="0601BAF2" w:rsidR="007C13BA" w:rsidRPr="00901C79" w:rsidRDefault="007C13BA">
      <w:pPr>
        <w:rPr>
          <w:rFonts w:ascii="Arial" w:hAnsi="Arial" w:cs="Arial"/>
        </w:rPr>
      </w:pPr>
      <w:r w:rsidRPr="00901C79">
        <w:rPr>
          <w:rFonts w:ascii="Arial" w:hAnsi="Arial" w:cs="Arial"/>
          <w:noProof/>
        </w:rPr>
        <w:drawing>
          <wp:anchor distT="0" distB="0" distL="114300" distR="114300" simplePos="0" relativeHeight="251659264" behindDoc="0" locked="0" layoutInCell="1" allowOverlap="1" wp14:anchorId="35C2C328" wp14:editId="502E0802">
            <wp:simplePos x="0" y="0"/>
            <wp:positionH relativeFrom="margin">
              <wp:posOffset>1976977</wp:posOffset>
            </wp:positionH>
            <wp:positionV relativeFrom="paragraph">
              <wp:posOffset>-435610</wp:posOffset>
            </wp:positionV>
            <wp:extent cx="2090057" cy="1431810"/>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0057" cy="1431810"/>
                    </a:xfrm>
                    <a:prstGeom prst="rect">
                      <a:avLst/>
                    </a:prstGeom>
                  </pic:spPr>
                </pic:pic>
              </a:graphicData>
            </a:graphic>
            <wp14:sizeRelH relativeFrom="page">
              <wp14:pctWidth>0</wp14:pctWidth>
            </wp14:sizeRelH>
            <wp14:sizeRelV relativeFrom="page">
              <wp14:pctHeight>0</wp14:pctHeight>
            </wp14:sizeRelV>
          </wp:anchor>
        </w:drawing>
      </w:r>
    </w:p>
    <w:p w14:paraId="4DA3C737" w14:textId="49AECD77" w:rsidR="007C13BA" w:rsidRPr="00901C79" w:rsidRDefault="007C13BA">
      <w:pPr>
        <w:rPr>
          <w:rFonts w:ascii="Arial" w:hAnsi="Arial" w:cs="Arial"/>
        </w:rPr>
      </w:pPr>
    </w:p>
    <w:p w14:paraId="6BD8E2ED" w14:textId="5EA847D6" w:rsidR="007C13BA" w:rsidRPr="00901C79" w:rsidRDefault="007C13BA">
      <w:pPr>
        <w:rPr>
          <w:rFonts w:ascii="Arial" w:hAnsi="Arial" w:cs="Arial"/>
        </w:rPr>
      </w:pPr>
    </w:p>
    <w:p w14:paraId="1471BB67" w14:textId="6671158E" w:rsidR="007C13BA" w:rsidRPr="00901C79" w:rsidRDefault="007C13BA">
      <w:pPr>
        <w:rPr>
          <w:rFonts w:ascii="Arial" w:hAnsi="Arial" w:cs="Arial"/>
        </w:rPr>
      </w:pPr>
    </w:p>
    <w:p w14:paraId="2B470A6F" w14:textId="77777777" w:rsidR="007C13BA" w:rsidRPr="00901C79" w:rsidRDefault="007C13BA">
      <w:pPr>
        <w:rPr>
          <w:rFonts w:ascii="Arial" w:hAnsi="Arial" w:cs="Arial"/>
        </w:rPr>
      </w:pPr>
    </w:p>
    <w:p w14:paraId="3557A597" w14:textId="77777777" w:rsidR="007C13BA" w:rsidRPr="00901C79" w:rsidRDefault="007C13BA">
      <w:pPr>
        <w:rPr>
          <w:rFonts w:ascii="Arial" w:hAnsi="Arial" w:cs="Arial"/>
        </w:rPr>
      </w:pPr>
    </w:p>
    <w:p w14:paraId="6B80AC14" w14:textId="77777777" w:rsidR="007C13BA" w:rsidRPr="00901C79" w:rsidRDefault="007C13BA">
      <w:pPr>
        <w:rPr>
          <w:rFonts w:ascii="Arial" w:hAnsi="Arial" w:cs="Arial"/>
        </w:rPr>
      </w:pPr>
    </w:p>
    <w:p w14:paraId="0664AF0A" w14:textId="77777777" w:rsidR="007C13BA" w:rsidRPr="00901C79" w:rsidRDefault="007C13BA">
      <w:pPr>
        <w:rPr>
          <w:rFonts w:ascii="Arial" w:hAnsi="Arial" w:cs="Arial"/>
        </w:rPr>
      </w:pPr>
    </w:p>
    <w:p w14:paraId="021C6368" w14:textId="208DBB5D" w:rsidR="00331AB1" w:rsidRPr="00901C79" w:rsidRDefault="007C13BA" w:rsidP="007C13BA">
      <w:pPr>
        <w:jc w:val="center"/>
        <w:rPr>
          <w:rFonts w:ascii="Arial" w:hAnsi="Arial" w:cs="Arial"/>
          <w:b/>
          <w:bCs/>
          <w:sz w:val="28"/>
          <w:szCs w:val="28"/>
        </w:rPr>
      </w:pPr>
      <w:r w:rsidRPr="00901C79">
        <w:rPr>
          <w:rFonts w:ascii="Arial" w:hAnsi="Arial" w:cs="Arial"/>
          <w:b/>
          <w:bCs/>
          <w:sz w:val="28"/>
          <w:szCs w:val="28"/>
        </w:rPr>
        <w:t>REQUEST FOR APPLICATIONS</w:t>
      </w:r>
      <w:r w:rsidR="00946140" w:rsidRPr="00901C79">
        <w:rPr>
          <w:rFonts w:ascii="Arial" w:hAnsi="Arial" w:cs="Arial"/>
          <w:b/>
          <w:bCs/>
          <w:sz w:val="28"/>
          <w:szCs w:val="28"/>
        </w:rPr>
        <w:t>:</w:t>
      </w:r>
    </w:p>
    <w:p w14:paraId="0381A2D7" w14:textId="02491736" w:rsidR="007C13BA" w:rsidRPr="00901C79" w:rsidRDefault="007C13BA" w:rsidP="007C13BA">
      <w:pPr>
        <w:jc w:val="center"/>
        <w:rPr>
          <w:rFonts w:ascii="Arial" w:hAnsi="Arial" w:cs="Arial"/>
          <w:b/>
          <w:bCs/>
        </w:rPr>
      </w:pPr>
      <w:r w:rsidRPr="00901C79">
        <w:rPr>
          <w:rFonts w:ascii="Arial" w:hAnsi="Arial" w:cs="Arial"/>
          <w:b/>
          <w:bCs/>
        </w:rPr>
        <w:t>Great Plains IDeA-CTR Research Incubator</w:t>
      </w:r>
    </w:p>
    <w:p w14:paraId="490C342E" w14:textId="743AB713" w:rsidR="007C13BA" w:rsidRPr="00901C79" w:rsidRDefault="007C13BA" w:rsidP="007C13BA">
      <w:pPr>
        <w:jc w:val="center"/>
        <w:rPr>
          <w:rFonts w:ascii="Arial" w:hAnsi="Arial" w:cs="Arial"/>
          <w:b/>
          <w:bCs/>
        </w:rPr>
      </w:pPr>
    </w:p>
    <w:p w14:paraId="0B8E3B75" w14:textId="07DCBDD7" w:rsidR="007C13BA" w:rsidRPr="00901C79" w:rsidRDefault="007C13BA" w:rsidP="007C13BA">
      <w:pPr>
        <w:jc w:val="center"/>
        <w:rPr>
          <w:rFonts w:ascii="Arial" w:hAnsi="Arial" w:cs="Arial"/>
          <w:b/>
          <w:bCs/>
          <w:color w:val="FF0000"/>
        </w:rPr>
      </w:pPr>
      <w:r w:rsidRPr="00901C79">
        <w:rPr>
          <w:rFonts w:ascii="Arial" w:hAnsi="Arial" w:cs="Arial"/>
          <w:b/>
          <w:bCs/>
        </w:rPr>
        <w:t xml:space="preserve">Application Deadline: </w:t>
      </w:r>
      <w:r w:rsidR="00B126D9">
        <w:rPr>
          <w:rFonts w:ascii="Arial" w:hAnsi="Arial" w:cs="Arial"/>
          <w:b/>
          <w:bCs/>
          <w:color w:val="FF0000"/>
        </w:rPr>
        <w:t>November 22</w:t>
      </w:r>
      <w:r w:rsidR="00B126D9" w:rsidRPr="00B126D9">
        <w:rPr>
          <w:rFonts w:ascii="Arial" w:hAnsi="Arial" w:cs="Arial"/>
          <w:b/>
          <w:bCs/>
          <w:color w:val="FF0000"/>
          <w:vertAlign w:val="superscript"/>
        </w:rPr>
        <w:t>nd</w:t>
      </w:r>
      <w:r w:rsidR="00F317E0">
        <w:rPr>
          <w:rFonts w:ascii="Arial" w:hAnsi="Arial" w:cs="Arial"/>
          <w:b/>
          <w:bCs/>
          <w:color w:val="FF0000"/>
        </w:rPr>
        <w:t>, 2021</w:t>
      </w:r>
      <w:r w:rsidR="00FA121B">
        <w:rPr>
          <w:rFonts w:ascii="Arial" w:hAnsi="Arial" w:cs="Arial"/>
          <w:b/>
          <w:bCs/>
          <w:color w:val="FF0000"/>
        </w:rPr>
        <w:t xml:space="preserve"> | 5:00 PM</w:t>
      </w:r>
    </w:p>
    <w:p w14:paraId="0863A98C" w14:textId="726C03F9" w:rsidR="007C13BA" w:rsidRPr="00901C79" w:rsidRDefault="007C13BA" w:rsidP="007C13BA">
      <w:pPr>
        <w:jc w:val="center"/>
        <w:rPr>
          <w:rFonts w:ascii="Arial" w:hAnsi="Arial" w:cs="Arial"/>
          <w:b/>
          <w:bCs/>
          <w:color w:val="FF0000"/>
        </w:rPr>
      </w:pPr>
    </w:p>
    <w:p w14:paraId="463E298C" w14:textId="0264AA0F" w:rsidR="007C13BA" w:rsidRDefault="00264158" w:rsidP="007C13BA">
      <w:pPr>
        <w:jc w:val="center"/>
        <w:rPr>
          <w:rFonts w:ascii="Arial" w:hAnsi="Arial" w:cs="Arial"/>
          <w:b/>
          <w:bCs/>
          <w:color w:val="4472C4" w:themeColor="accent1"/>
        </w:rPr>
      </w:pPr>
      <w:hyperlink r:id="rId8" w:history="1">
        <w:r w:rsidR="00A25812" w:rsidRPr="003E4F9A">
          <w:rPr>
            <w:rStyle w:val="Hyperlink"/>
            <w:rFonts w:ascii="Arial" w:hAnsi="Arial" w:cs="Arial"/>
            <w:b/>
            <w:bCs/>
          </w:rPr>
          <w:t>https://gpctr.unmc.edu/2021/09/07/2021-research-incubator-rfa/</w:t>
        </w:r>
      </w:hyperlink>
    </w:p>
    <w:p w14:paraId="4EB192C6" w14:textId="77777777" w:rsidR="00A25812" w:rsidRPr="00901C79" w:rsidRDefault="00A25812" w:rsidP="007C13BA">
      <w:pPr>
        <w:jc w:val="center"/>
        <w:rPr>
          <w:rFonts w:ascii="Arial" w:hAnsi="Arial" w:cs="Arial"/>
          <w:b/>
          <w:bCs/>
          <w:color w:val="4472C4" w:themeColor="accent1"/>
          <w:sz w:val="22"/>
          <w:szCs w:val="22"/>
        </w:rPr>
      </w:pPr>
    </w:p>
    <w:p w14:paraId="1FFC82AE" w14:textId="485C011F" w:rsidR="007C13BA" w:rsidRPr="00901C79" w:rsidRDefault="00C062BC" w:rsidP="007C13BA">
      <w:pPr>
        <w:rPr>
          <w:rFonts w:ascii="Arial" w:hAnsi="Arial" w:cs="Arial"/>
          <w:color w:val="000000" w:themeColor="text1"/>
          <w:sz w:val="22"/>
          <w:szCs w:val="22"/>
        </w:rPr>
      </w:pPr>
      <w:r w:rsidRPr="00901C79">
        <w:rPr>
          <w:rFonts w:ascii="Arial" w:hAnsi="Arial" w:cs="Arial"/>
          <w:color w:val="000000" w:themeColor="text1"/>
          <w:sz w:val="22"/>
          <w:szCs w:val="22"/>
        </w:rPr>
        <w:t>The Community Engagement and Outreach (CEO) Core of the Great Plains IDeA-CTR Network is pleased to announce an opportunity for community-engaged researche</w:t>
      </w:r>
      <w:r w:rsidR="00647283">
        <w:rPr>
          <w:rFonts w:ascii="Arial" w:hAnsi="Arial" w:cs="Arial"/>
          <w:color w:val="000000" w:themeColor="text1"/>
          <w:sz w:val="22"/>
          <w:szCs w:val="22"/>
        </w:rPr>
        <w:t>r</w:t>
      </w:r>
      <w:r w:rsidRPr="00901C79">
        <w:rPr>
          <w:rFonts w:ascii="Arial" w:hAnsi="Arial" w:cs="Arial"/>
          <w:color w:val="000000" w:themeColor="text1"/>
          <w:sz w:val="22"/>
          <w:szCs w:val="22"/>
        </w:rPr>
        <w:t xml:space="preserve">s </w:t>
      </w:r>
      <w:r w:rsidR="00647283">
        <w:rPr>
          <w:rFonts w:ascii="Arial" w:hAnsi="Arial" w:cs="Arial"/>
          <w:color w:val="000000" w:themeColor="text1"/>
          <w:sz w:val="22"/>
          <w:szCs w:val="22"/>
        </w:rPr>
        <w:t xml:space="preserve">and community partners </w:t>
      </w:r>
      <w:r w:rsidRPr="00901C79">
        <w:rPr>
          <w:rFonts w:ascii="Arial" w:hAnsi="Arial" w:cs="Arial"/>
          <w:color w:val="000000" w:themeColor="text1"/>
          <w:sz w:val="22"/>
          <w:szCs w:val="22"/>
        </w:rPr>
        <w:t xml:space="preserve">to participate in a </w:t>
      </w:r>
      <w:r w:rsidR="00647283">
        <w:rPr>
          <w:rFonts w:ascii="Arial" w:hAnsi="Arial" w:cs="Arial"/>
          <w:color w:val="000000" w:themeColor="text1"/>
          <w:sz w:val="22"/>
          <w:szCs w:val="22"/>
        </w:rPr>
        <w:t>Community-Engaged Clinical and Translational R</w:t>
      </w:r>
      <w:r w:rsidRPr="00901C79">
        <w:rPr>
          <w:rFonts w:ascii="Arial" w:hAnsi="Arial" w:cs="Arial"/>
          <w:color w:val="000000" w:themeColor="text1"/>
          <w:sz w:val="22"/>
          <w:szCs w:val="22"/>
        </w:rPr>
        <w:t xml:space="preserve">esearch </w:t>
      </w:r>
      <w:r w:rsidR="00647283">
        <w:rPr>
          <w:rFonts w:ascii="Arial" w:hAnsi="Arial" w:cs="Arial"/>
          <w:color w:val="000000" w:themeColor="text1"/>
          <w:sz w:val="22"/>
          <w:szCs w:val="22"/>
        </w:rPr>
        <w:t>I</w:t>
      </w:r>
      <w:r w:rsidRPr="00901C79">
        <w:rPr>
          <w:rFonts w:ascii="Arial" w:hAnsi="Arial" w:cs="Arial"/>
          <w:color w:val="000000" w:themeColor="text1"/>
          <w:sz w:val="22"/>
          <w:szCs w:val="22"/>
        </w:rPr>
        <w:t xml:space="preserve">ncubator. </w:t>
      </w:r>
    </w:p>
    <w:p w14:paraId="086C9101" w14:textId="78C219DA" w:rsidR="00C062BC" w:rsidRPr="00901C79" w:rsidRDefault="00C062BC" w:rsidP="007C13BA">
      <w:pPr>
        <w:rPr>
          <w:rFonts w:ascii="Arial" w:hAnsi="Arial" w:cs="Arial"/>
          <w:color w:val="000000" w:themeColor="text1"/>
          <w:sz w:val="22"/>
          <w:szCs w:val="22"/>
        </w:rPr>
      </w:pPr>
    </w:p>
    <w:p w14:paraId="4966B89B" w14:textId="259C41AB" w:rsidR="00C062BC" w:rsidRPr="00901C79" w:rsidRDefault="00C062BC" w:rsidP="007C13BA">
      <w:pPr>
        <w:rPr>
          <w:rFonts w:ascii="Arial" w:hAnsi="Arial" w:cs="Arial"/>
          <w:color w:val="000000" w:themeColor="text1"/>
          <w:sz w:val="22"/>
          <w:szCs w:val="22"/>
        </w:rPr>
      </w:pPr>
      <w:r w:rsidRPr="00647283">
        <w:rPr>
          <w:rFonts w:ascii="Arial" w:hAnsi="Arial" w:cs="Arial"/>
          <w:color w:val="000000" w:themeColor="text1"/>
          <w:sz w:val="22"/>
          <w:szCs w:val="22"/>
        </w:rPr>
        <w:t xml:space="preserve">The Great Plains IDeA-CTR Network (GP IDeA-CTR) is a collaboration of </w:t>
      </w:r>
      <w:r w:rsidR="00236E1B" w:rsidRPr="00FA121B">
        <w:rPr>
          <w:rFonts w:ascii="Arial" w:hAnsi="Arial" w:cs="Arial"/>
          <w:sz w:val="22"/>
          <w:szCs w:val="22"/>
        </w:rPr>
        <w:t>8</w:t>
      </w:r>
      <w:r w:rsidRPr="00647283">
        <w:rPr>
          <w:rFonts w:ascii="Arial" w:hAnsi="Arial" w:cs="Arial"/>
          <w:color w:val="000000" w:themeColor="text1"/>
          <w:sz w:val="22"/>
          <w:szCs w:val="22"/>
        </w:rPr>
        <w:t xml:space="preserve"> </w:t>
      </w:r>
      <w:r w:rsidR="006E5B22">
        <w:rPr>
          <w:rFonts w:ascii="Arial" w:hAnsi="Arial" w:cs="Arial"/>
          <w:color w:val="000000" w:themeColor="text1"/>
          <w:sz w:val="22"/>
          <w:szCs w:val="22"/>
        </w:rPr>
        <w:t xml:space="preserve">eligible </w:t>
      </w:r>
      <w:r w:rsidRPr="00647283">
        <w:rPr>
          <w:rFonts w:ascii="Arial" w:hAnsi="Arial" w:cs="Arial"/>
          <w:color w:val="000000" w:themeColor="text1"/>
          <w:sz w:val="22"/>
          <w:szCs w:val="22"/>
        </w:rPr>
        <w:t xml:space="preserve">institutions which include: Boys Town National Research Hospital, </w:t>
      </w:r>
      <w:r w:rsidR="00236E1B" w:rsidRPr="00FA121B">
        <w:rPr>
          <w:rFonts w:ascii="Arial" w:hAnsi="Arial" w:cs="Arial"/>
          <w:color w:val="000000" w:themeColor="text1"/>
          <w:sz w:val="22"/>
          <w:szCs w:val="22"/>
        </w:rPr>
        <w:t>Children’s Hospital and Medical Center</w:t>
      </w:r>
      <w:r w:rsidR="00236E1B" w:rsidRPr="00647283">
        <w:rPr>
          <w:rFonts w:ascii="Arial" w:hAnsi="Arial" w:cs="Arial"/>
          <w:color w:val="000000" w:themeColor="text1"/>
          <w:sz w:val="22"/>
          <w:szCs w:val="22"/>
        </w:rPr>
        <w:t xml:space="preserve">, Creighton University, </w:t>
      </w:r>
      <w:r w:rsidR="00236E1B" w:rsidRPr="00FA121B">
        <w:rPr>
          <w:rFonts w:ascii="Arial" w:hAnsi="Arial" w:cs="Arial"/>
          <w:color w:val="000000" w:themeColor="text1"/>
          <w:sz w:val="22"/>
          <w:szCs w:val="22"/>
        </w:rPr>
        <w:t>Omaha Veterans Administration Medical Center</w:t>
      </w:r>
      <w:r w:rsidR="00236E1B" w:rsidRPr="00647283">
        <w:rPr>
          <w:rFonts w:ascii="Arial" w:hAnsi="Arial" w:cs="Arial"/>
          <w:color w:val="000000" w:themeColor="text1"/>
          <w:sz w:val="22"/>
          <w:szCs w:val="22"/>
        </w:rPr>
        <w:t xml:space="preserve">, </w:t>
      </w:r>
      <w:r w:rsidRPr="00647283">
        <w:rPr>
          <w:rFonts w:ascii="Arial" w:hAnsi="Arial" w:cs="Arial"/>
          <w:color w:val="000000" w:themeColor="text1"/>
          <w:sz w:val="22"/>
          <w:szCs w:val="22"/>
        </w:rPr>
        <w:t xml:space="preserve">University of Nebraska Kearney, University of Nebraska Lincoln, University of Nebraska Medical Center, </w:t>
      </w:r>
      <w:r w:rsidR="00236E1B" w:rsidRPr="00647283">
        <w:rPr>
          <w:rFonts w:ascii="Arial" w:hAnsi="Arial" w:cs="Arial"/>
          <w:color w:val="000000" w:themeColor="text1"/>
          <w:sz w:val="22"/>
          <w:szCs w:val="22"/>
        </w:rPr>
        <w:t xml:space="preserve">and </w:t>
      </w:r>
      <w:r w:rsidRPr="00647283">
        <w:rPr>
          <w:rFonts w:ascii="Arial" w:hAnsi="Arial" w:cs="Arial"/>
          <w:color w:val="000000" w:themeColor="text1"/>
          <w:sz w:val="22"/>
          <w:szCs w:val="22"/>
        </w:rPr>
        <w:t>University of Nebraska Omaha.</w:t>
      </w:r>
      <w:r w:rsidRPr="00901C79">
        <w:rPr>
          <w:rFonts w:ascii="Arial" w:hAnsi="Arial" w:cs="Arial"/>
          <w:color w:val="000000" w:themeColor="text1"/>
          <w:sz w:val="22"/>
          <w:szCs w:val="22"/>
        </w:rPr>
        <w:t xml:space="preserve"> </w:t>
      </w:r>
    </w:p>
    <w:p w14:paraId="4A923531" w14:textId="2D3DF236" w:rsidR="00C062BC" w:rsidRPr="00901C79" w:rsidRDefault="00C062BC" w:rsidP="007C13BA">
      <w:pPr>
        <w:rPr>
          <w:rFonts w:ascii="Arial" w:hAnsi="Arial" w:cs="Arial"/>
          <w:color w:val="000000" w:themeColor="text1"/>
          <w:sz w:val="22"/>
          <w:szCs w:val="22"/>
        </w:rPr>
      </w:pPr>
    </w:p>
    <w:p w14:paraId="6C9EF574" w14:textId="54849C84" w:rsidR="00712F9A" w:rsidRDefault="00712F9A" w:rsidP="007C13BA">
      <w:pPr>
        <w:rPr>
          <w:rFonts w:ascii="Arial" w:hAnsi="Arial" w:cs="Arial"/>
          <w:color w:val="000000" w:themeColor="text1"/>
          <w:sz w:val="22"/>
          <w:szCs w:val="22"/>
        </w:rPr>
      </w:pPr>
      <w:r>
        <w:rPr>
          <w:rFonts w:ascii="Arial" w:hAnsi="Arial" w:cs="Arial"/>
          <w:color w:val="000000" w:themeColor="text1"/>
          <w:sz w:val="22"/>
          <w:szCs w:val="22"/>
        </w:rPr>
        <w:t xml:space="preserve">The goal of the Great Plains IDeA-CTR Research Incubator </w:t>
      </w:r>
      <w:r w:rsidR="00A21409">
        <w:rPr>
          <w:rFonts w:ascii="Arial" w:hAnsi="Arial" w:cs="Arial"/>
          <w:color w:val="000000" w:themeColor="text1"/>
          <w:sz w:val="22"/>
          <w:szCs w:val="22"/>
        </w:rPr>
        <w:t>is</w:t>
      </w:r>
      <w:r w:rsidR="001A28EF">
        <w:rPr>
          <w:rFonts w:ascii="Arial" w:hAnsi="Arial" w:cs="Arial"/>
          <w:color w:val="000000" w:themeColor="text1"/>
          <w:sz w:val="22"/>
          <w:szCs w:val="22"/>
        </w:rPr>
        <w:t xml:space="preserve"> to assist </w:t>
      </w:r>
      <w:r w:rsidR="00647283">
        <w:rPr>
          <w:rFonts w:ascii="Arial" w:hAnsi="Arial" w:cs="Arial"/>
          <w:color w:val="000000" w:themeColor="text1"/>
          <w:sz w:val="22"/>
          <w:szCs w:val="22"/>
        </w:rPr>
        <w:t xml:space="preserve">community-engaged </w:t>
      </w:r>
      <w:r w:rsidR="001A28EF">
        <w:rPr>
          <w:rFonts w:ascii="Arial" w:hAnsi="Arial" w:cs="Arial"/>
          <w:color w:val="000000" w:themeColor="text1"/>
          <w:sz w:val="22"/>
          <w:szCs w:val="22"/>
        </w:rPr>
        <w:t xml:space="preserve">scientists </w:t>
      </w:r>
      <w:r w:rsidR="00647283">
        <w:rPr>
          <w:rFonts w:ascii="Arial" w:hAnsi="Arial" w:cs="Arial"/>
          <w:color w:val="000000" w:themeColor="text1"/>
          <w:sz w:val="22"/>
          <w:szCs w:val="22"/>
        </w:rPr>
        <w:t>and the</w:t>
      </w:r>
      <w:r w:rsidR="00CA025C">
        <w:rPr>
          <w:rFonts w:ascii="Arial" w:hAnsi="Arial" w:cs="Arial"/>
          <w:color w:val="000000" w:themeColor="text1"/>
          <w:sz w:val="22"/>
          <w:szCs w:val="22"/>
        </w:rPr>
        <w:t>ir</w:t>
      </w:r>
      <w:r w:rsidR="00647283">
        <w:rPr>
          <w:rFonts w:ascii="Arial" w:hAnsi="Arial" w:cs="Arial"/>
          <w:color w:val="000000" w:themeColor="text1"/>
          <w:sz w:val="22"/>
          <w:szCs w:val="22"/>
        </w:rPr>
        <w:t xml:space="preserve"> partners </w:t>
      </w:r>
      <w:r w:rsidR="001A28EF">
        <w:rPr>
          <w:rFonts w:ascii="Arial" w:hAnsi="Arial" w:cs="Arial"/>
          <w:color w:val="000000" w:themeColor="text1"/>
          <w:sz w:val="22"/>
          <w:szCs w:val="22"/>
        </w:rPr>
        <w:t xml:space="preserve">in the generation of competitive community-engaged research NIH grant proposals. </w:t>
      </w:r>
      <w:r w:rsidR="0040528F">
        <w:rPr>
          <w:rFonts w:ascii="Arial" w:hAnsi="Arial" w:cs="Arial"/>
          <w:color w:val="000000" w:themeColor="text1"/>
          <w:sz w:val="22"/>
          <w:szCs w:val="22"/>
        </w:rPr>
        <w:t>Interdisciplinary support from</w:t>
      </w:r>
      <w:r w:rsidR="001A28EF">
        <w:rPr>
          <w:rFonts w:ascii="Arial" w:hAnsi="Arial" w:cs="Arial"/>
          <w:color w:val="000000" w:themeColor="text1"/>
          <w:sz w:val="22"/>
          <w:szCs w:val="22"/>
        </w:rPr>
        <w:t xml:space="preserve"> the Professional Development Core</w:t>
      </w:r>
      <w:r w:rsidR="0040528F">
        <w:rPr>
          <w:rFonts w:ascii="Arial" w:hAnsi="Arial" w:cs="Arial"/>
          <w:color w:val="000000" w:themeColor="text1"/>
          <w:sz w:val="22"/>
          <w:szCs w:val="22"/>
        </w:rPr>
        <w:t xml:space="preserve"> (PDC)</w:t>
      </w:r>
      <w:r w:rsidR="001A28EF">
        <w:rPr>
          <w:rFonts w:ascii="Arial" w:hAnsi="Arial" w:cs="Arial"/>
          <w:color w:val="000000" w:themeColor="text1"/>
          <w:sz w:val="22"/>
          <w:szCs w:val="22"/>
        </w:rPr>
        <w:t>, Biostatistics, Epidemiology, &amp; Research Design</w:t>
      </w:r>
      <w:r w:rsidR="0040528F">
        <w:rPr>
          <w:rFonts w:ascii="Arial" w:hAnsi="Arial" w:cs="Arial"/>
          <w:color w:val="000000" w:themeColor="text1"/>
          <w:sz w:val="22"/>
          <w:szCs w:val="22"/>
        </w:rPr>
        <w:t xml:space="preserve"> (BERD)</w:t>
      </w:r>
      <w:r w:rsidR="001A28EF">
        <w:rPr>
          <w:rFonts w:ascii="Arial" w:hAnsi="Arial" w:cs="Arial"/>
          <w:color w:val="000000" w:themeColor="text1"/>
          <w:sz w:val="22"/>
          <w:szCs w:val="22"/>
        </w:rPr>
        <w:t>, and Biomedical Informatics, Bioinformatics, &amp; Cyber</w:t>
      </w:r>
      <w:r w:rsidR="0040528F">
        <w:rPr>
          <w:rFonts w:ascii="Arial" w:hAnsi="Arial" w:cs="Arial"/>
          <w:color w:val="000000" w:themeColor="text1"/>
          <w:sz w:val="22"/>
          <w:szCs w:val="22"/>
        </w:rPr>
        <w:t>infrastructure Enhancement (BIBCE)</w:t>
      </w:r>
      <w:r w:rsidR="001A28EF">
        <w:rPr>
          <w:rFonts w:ascii="Arial" w:hAnsi="Arial" w:cs="Arial"/>
          <w:color w:val="000000" w:themeColor="text1"/>
          <w:sz w:val="22"/>
          <w:szCs w:val="22"/>
        </w:rPr>
        <w:t xml:space="preserve"> Cores, </w:t>
      </w:r>
      <w:r w:rsidR="0040528F">
        <w:rPr>
          <w:rFonts w:ascii="Arial" w:hAnsi="Arial" w:cs="Arial"/>
          <w:color w:val="000000" w:themeColor="text1"/>
          <w:sz w:val="22"/>
          <w:szCs w:val="22"/>
        </w:rPr>
        <w:t xml:space="preserve">will </w:t>
      </w:r>
      <w:r w:rsidR="00647283">
        <w:rPr>
          <w:rFonts w:ascii="Arial" w:hAnsi="Arial" w:cs="Arial"/>
          <w:color w:val="000000" w:themeColor="text1"/>
          <w:sz w:val="22"/>
          <w:szCs w:val="22"/>
        </w:rPr>
        <w:t>provide consultation and feedback</w:t>
      </w:r>
      <w:r w:rsidR="00CA025C">
        <w:rPr>
          <w:rFonts w:ascii="Arial" w:hAnsi="Arial" w:cs="Arial"/>
          <w:color w:val="000000" w:themeColor="text1"/>
          <w:sz w:val="22"/>
          <w:szCs w:val="22"/>
        </w:rPr>
        <w:t xml:space="preserve"> </w:t>
      </w:r>
      <w:r w:rsidR="00647283">
        <w:rPr>
          <w:rFonts w:ascii="Arial" w:hAnsi="Arial" w:cs="Arial"/>
          <w:color w:val="000000" w:themeColor="text1"/>
          <w:sz w:val="22"/>
          <w:szCs w:val="22"/>
        </w:rPr>
        <w:t xml:space="preserve">over a </w:t>
      </w:r>
      <w:r w:rsidR="00F317E0">
        <w:rPr>
          <w:rFonts w:ascii="Arial" w:hAnsi="Arial" w:cs="Arial"/>
          <w:color w:val="000000" w:themeColor="text1"/>
          <w:sz w:val="22"/>
          <w:szCs w:val="22"/>
        </w:rPr>
        <w:t>3</w:t>
      </w:r>
      <w:r w:rsidR="00647283">
        <w:rPr>
          <w:rFonts w:ascii="Arial" w:hAnsi="Arial" w:cs="Arial"/>
          <w:color w:val="000000" w:themeColor="text1"/>
          <w:sz w:val="22"/>
          <w:szCs w:val="22"/>
        </w:rPr>
        <w:t>-9 month period,</w:t>
      </w:r>
      <w:r w:rsidR="0040528F">
        <w:rPr>
          <w:rFonts w:ascii="Arial" w:hAnsi="Arial" w:cs="Arial"/>
          <w:color w:val="000000" w:themeColor="text1"/>
          <w:sz w:val="22"/>
          <w:szCs w:val="22"/>
        </w:rPr>
        <w:t xml:space="preserve"> to improve the scientific rigor of community-engaged CTR, while still focusing on community issues such as social justice, social determinants of health, and the advancement of health equity. </w:t>
      </w:r>
    </w:p>
    <w:p w14:paraId="50FA7346" w14:textId="3325198D" w:rsidR="00F759F7" w:rsidRDefault="00F759F7" w:rsidP="007C13BA">
      <w:pPr>
        <w:rPr>
          <w:rFonts w:ascii="Arial" w:hAnsi="Arial" w:cs="Arial"/>
          <w:color w:val="000000" w:themeColor="text1"/>
          <w:sz w:val="22"/>
          <w:szCs w:val="22"/>
        </w:rPr>
      </w:pPr>
    </w:p>
    <w:p w14:paraId="3151F6E3" w14:textId="7E7563F8" w:rsidR="00F759F7" w:rsidRDefault="00F759F7" w:rsidP="007C13BA">
      <w:pPr>
        <w:rPr>
          <w:rFonts w:ascii="Arial" w:hAnsi="Arial" w:cs="Arial"/>
          <w:color w:val="000000" w:themeColor="text1"/>
          <w:sz w:val="22"/>
          <w:szCs w:val="22"/>
        </w:rPr>
      </w:pPr>
      <w:r>
        <w:rPr>
          <w:rFonts w:ascii="Arial" w:hAnsi="Arial" w:cs="Arial"/>
          <w:color w:val="000000" w:themeColor="text1"/>
          <w:sz w:val="22"/>
          <w:szCs w:val="22"/>
        </w:rPr>
        <w:t>The incubator consists of 8 steps designed to move a project from research idea generation through grant proposal submission. The 8 steps are:</w:t>
      </w:r>
    </w:p>
    <w:p w14:paraId="07108E47" w14:textId="108DBCD6"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Establish the funding mechanism/RFA/announcement that will be pursued</w:t>
      </w:r>
    </w:p>
    <w:p w14:paraId="28920F6C" w14:textId="35FD1DD5"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Research studio focusing on critiquing the composition of the research team, community and scientific significance, innovation in partnership structure, ideas, methodology, and the use of practical mixed-method research design</w:t>
      </w:r>
    </w:p>
    <w:p w14:paraId="4A6E3AE3" w14:textId="17FBF71D"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Development of an action plan</w:t>
      </w:r>
    </w:p>
    <w:p w14:paraId="3843C8CF" w14:textId="72311AA5"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Execution of the action plan</w:t>
      </w:r>
    </w:p>
    <w:p w14:paraId="60D8234D" w14:textId="1E42DACA" w:rsidR="00F759F7"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Writing of the grant proposal and a mock study section</w:t>
      </w:r>
    </w:p>
    <w:p w14:paraId="05D02A7D" w14:textId="6EC81EE5" w:rsidR="00774EA4"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Revision and submission of the application</w:t>
      </w:r>
    </w:p>
    <w:p w14:paraId="0E5626EA" w14:textId="39DF0805" w:rsidR="00774EA4"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For applications that do not receive a fundable score, action planning will be revisited based on the summary statement</w:t>
      </w:r>
    </w:p>
    <w:p w14:paraId="3C438554" w14:textId="60412536" w:rsidR="00774EA4" w:rsidRPr="00F759F7"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Closing the loop with the community partners/stakeholders on outcomes of the scientific review, research findings, and future directions</w:t>
      </w:r>
    </w:p>
    <w:p w14:paraId="619C2F8C" w14:textId="77777777" w:rsidR="00712F9A" w:rsidRDefault="00712F9A" w:rsidP="007C13BA">
      <w:pPr>
        <w:rPr>
          <w:rFonts w:ascii="Arial" w:hAnsi="Arial" w:cs="Arial"/>
          <w:b/>
          <w:bCs/>
          <w:color w:val="000000" w:themeColor="text1"/>
          <w:sz w:val="22"/>
          <w:szCs w:val="22"/>
        </w:rPr>
      </w:pPr>
    </w:p>
    <w:p w14:paraId="61BE09E0" w14:textId="3BF281B2" w:rsidR="0064401D" w:rsidRPr="0064401D" w:rsidRDefault="0064401D" w:rsidP="0064401D">
      <w:pP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Definitions to consider: </w:t>
      </w:r>
      <w:r w:rsidRPr="0064401D">
        <w:rPr>
          <w:rFonts w:ascii="Arial" w:hAnsi="Arial" w:cs="Arial"/>
          <w:bCs/>
          <w:color w:val="000000" w:themeColor="text1"/>
          <w:sz w:val="22"/>
          <w:szCs w:val="22"/>
        </w:rPr>
        <w:t xml:space="preserve">To effectively support community-engaged research, it is important to provide the working definitions that underlie and provide scope to our work. There are several different ways to define concepts like “community” or “community engagement,” and how these concepts are defined can greatly affect the actions and relationships for those involved in research. </w:t>
      </w:r>
    </w:p>
    <w:p w14:paraId="2FF4AA92" w14:textId="77777777" w:rsidR="0064401D" w:rsidRDefault="0064401D" w:rsidP="0064401D">
      <w:pPr>
        <w:rPr>
          <w:rFonts w:ascii="Arial" w:hAnsi="Arial" w:cs="Arial"/>
          <w:bCs/>
          <w:color w:val="000000" w:themeColor="text1"/>
          <w:sz w:val="22"/>
          <w:szCs w:val="22"/>
        </w:rPr>
      </w:pPr>
    </w:p>
    <w:p w14:paraId="528DB9F4" w14:textId="22B25F09" w:rsidR="0064401D" w:rsidRPr="0064401D" w:rsidRDefault="0064401D" w:rsidP="0064401D">
      <w:pPr>
        <w:rPr>
          <w:rFonts w:ascii="Arial" w:hAnsi="Arial" w:cs="Arial"/>
          <w:bCs/>
          <w:color w:val="000000" w:themeColor="text1"/>
          <w:sz w:val="22"/>
          <w:szCs w:val="22"/>
        </w:rPr>
      </w:pPr>
      <w:r w:rsidRPr="0064401D">
        <w:rPr>
          <w:rFonts w:ascii="Arial" w:hAnsi="Arial" w:cs="Arial"/>
          <w:bCs/>
          <w:color w:val="000000" w:themeColor="text1"/>
          <w:sz w:val="22"/>
          <w:szCs w:val="22"/>
        </w:rPr>
        <w:t xml:space="preserve">Below are the definitions that the Community Engagement and Outreach (CEO) Core use to describe community, community engagement, and community-engaged research. Using these definitions enables us to have a shared understanding which, we believe, will then lead to better relationships and more impactful research. </w:t>
      </w:r>
    </w:p>
    <w:p w14:paraId="6A9D04C8" w14:textId="77777777" w:rsidR="0064401D" w:rsidRDefault="0064401D" w:rsidP="007C13BA">
      <w:pPr>
        <w:rPr>
          <w:rFonts w:ascii="Arial" w:hAnsi="Arial" w:cs="Arial"/>
          <w:b/>
          <w:bCs/>
          <w:color w:val="000000" w:themeColor="text1"/>
          <w:sz w:val="22"/>
          <w:szCs w:val="22"/>
        </w:rPr>
      </w:pPr>
    </w:p>
    <w:p w14:paraId="5964EC3D" w14:textId="10AE8C0A" w:rsidR="0021019A" w:rsidRDefault="0021019A" w:rsidP="007C13BA">
      <w:pPr>
        <w:rPr>
          <w:rFonts w:ascii="Arial" w:hAnsi="Arial" w:cs="Arial"/>
          <w:color w:val="000000" w:themeColor="text1"/>
          <w:sz w:val="22"/>
          <w:szCs w:val="22"/>
        </w:rPr>
      </w:pPr>
      <w:r w:rsidRPr="0064401D">
        <w:rPr>
          <w:rFonts w:ascii="Arial" w:hAnsi="Arial" w:cs="Arial"/>
          <w:bCs/>
          <w:color w:val="000000" w:themeColor="text1"/>
          <w:sz w:val="22"/>
          <w:szCs w:val="22"/>
          <w:u w:val="single"/>
        </w:rPr>
        <w:t>Community</w:t>
      </w:r>
      <w:r w:rsidR="00155D8B" w:rsidRPr="0064401D">
        <w:rPr>
          <w:rFonts w:ascii="Arial" w:hAnsi="Arial" w:cs="Arial"/>
          <w:bCs/>
          <w:color w:val="000000" w:themeColor="text1"/>
          <w:sz w:val="22"/>
          <w:szCs w:val="22"/>
          <w:u w:val="single"/>
        </w:rPr>
        <w:t>:</w:t>
      </w:r>
      <w:r w:rsidR="00155D8B">
        <w:rPr>
          <w:rFonts w:ascii="Arial" w:hAnsi="Arial" w:cs="Arial"/>
          <w:b/>
          <w:bCs/>
          <w:color w:val="000000" w:themeColor="text1"/>
          <w:sz w:val="22"/>
          <w:szCs w:val="22"/>
        </w:rPr>
        <w:t xml:space="preserve"> </w:t>
      </w:r>
      <w:r w:rsidR="00155D8B">
        <w:rPr>
          <w:rFonts w:ascii="Arial" w:hAnsi="Arial" w:cs="Arial"/>
          <w:color w:val="000000" w:themeColor="text1"/>
          <w:sz w:val="22"/>
          <w:szCs w:val="22"/>
        </w:rPr>
        <w:t xml:space="preserve">Persons or entities affiliated by geographical proximity, special interests, or similar situations which can be further defined using the following perspectives: </w:t>
      </w:r>
    </w:p>
    <w:p w14:paraId="50FB735F" w14:textId="2956D907" w:rsid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Systems:</w:t>
      </w:r>
      <w:r w:rsidR="00CB1186">
        <w:rPr>
          <w:rFonts w:ascii="Arial" w:hAnsi="Arial" w:cs="Arial"/>
          <w:color w:val="000000" w:themeColor="text1"/>
          <w:sz w:val="22"/>
          <w:szCs w:val="22"/>
        </w:rPr>
        <w:t xml:space="preserve"> specialized functions, activities, or interests operating in specific boundaries to meet community needs</w:t>
      </w:r>
    </w:p>
    <w:p w14:paraId="1A6CF121" w14:textId="12FB6078" w:rsid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Social:</w:t>
      </w:r>
      <w:r w:rsidR="00CB1186">
        <w:rPr>
          <w:rFonts w:ascii="Arial" w:hAnsi="Arial" w:cs="Arial"/>
          <w:color w:val="000000" w:themeColor="text1"/>
          <w:sz w:val="22"/>
          <w:szCs w:val="22"/>
        </w:rPr>
        <w:t xml:space="preserve"> individual, community organizations, and leaders</w:t>
      </w:r>
    </w:p>
    <w:p w14:paraId="007D4295" w14:textId="051BCD74" w:rsid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Virtual:</w:t>
      </w:r>
      <w:r w:rsidR="00CB1186">
        <w:rPr>
          <w:rFonts w:ascii="Arial" w:hAnsi="Arial" w:cs="Arial"/>
          <w:color w:val="000000" w:themeColor="text1"/>
          <w:sz w:val="22"/>
          <w:szCs w:val="22"/>
        </w:rPr>
        <w:t xml:space="preserve"> communicating via online mechanisms</w:t>
      </w:r>
    </w:p>
    <w:p w14:paraId="3E798A5D" w14:textId="3D2BC228" w:rsidR="00155D8B" w:rsidRP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Individual:</w:t>
      </w:r>
      <w:r w:rsidR="00CB1186">
        <w:rPr>
          <w:rFonts w:ascii="Arial" w:hAnsi="Arial" w:cs="Arial"/>
          <w:color w:val="000000" w:themeColor="text1"/>
          <w:sz w:val="22"/>
          <w:szCs w:val="22"/>
        </w:rPr>
        <w:t xml:space="preserve"> how a person thinks about himself/herself and how others see and think about that person</w:t>
      </w:r>
    </w:p>
    <w:p w14:paraId="334F8D68" w14:textId="456809C0" w:rsidR="0021019A" w:rsidRPr="00901C79" w:rsidRDefault="0021019A" w:rsidP="007C13BA">
      <w:pPr>
        <w:rPr>
          <w:rFonts w:ascii="Arial" w:hAnsi="Arial" w:cs="Arial"/>
          <w:b/>
          <w:bCs/>
          <w:color w:val="000000" w:themeColor="text1"/>
          <w:sz w:val="22"/>
          <w:szCs w:val="22"/>
        </w:rPr>
      </w:pPr>
    </w:p>
    <w:p w14:paraId="434AF11A" w14:textId="11A21E99" w:rsidR="0021019A" w:rsidRPr="00901C79" w:rsidRDefault="0021019A" w:rsidP="007C13BA">
      <w:pPr>
        <w:rPr>
          <w:rFonts w:ascii="Arial" w:hAnsi="Arial" w:cs="Arial"/>
          <w:b/>
          <w:bCs/>
          <w:color w:val="000000" w:themeColor="text1"/>
          <w:sz w:val="22"/>
          <w:szCs w:val="22"/>
        </w:rPr>
      </w:pPr>
      <w:r w:rsidRPr="0064401D">
        <w:rPr>
          <w:rFonts w:ascii="Arial" w:hAnsi="Arial" w:cs="Arial"/>
          <w:bCs/>
          <w:color w:val="000000" w:themeColor="text1"/>
          <w:sz w:val="22"/>
          <w:szCs w:val="22"/>
          <w:u w:val="single"/>
        </w:rPr>
        <w:t>Community engagement (CE):</w:t>
      </w:r>
      <w:r w:rsidRPr="00901C79">
        <w:rPr>
          <w:rFonts w:ascii="Arial" w:hAnsi="Arial" w:cs="Arial"/>
          <w:b/>
          <w:bCs/>
          <w:color w:val="000000" w:themeColor="text1"/>
          <w:sz w:val="22"/>
          <w:szCs w:val="22"/>
        </w:rPr>
        <w:t xml:space="preserve"> </w:t>
      </w:r>
      <w:r w:rsidR="00155D8B">
        <w:rPr>
          <w:rFonts w:ascii="Arial" w:hAnsi="Arial" w:cs="Arial"/>
          <w:color w:val="000000" w:themeColor="text1"/>
          <w:sz w:val="22"/>
          <w:szCs w:val="22"/>
        </w:rPr>
        <w:t>T</w:t>
      </w:r>
      <w:r w:rsidRPr="00901C79">
        <w:rPr>
          <w:rFonts w:ascii="Arial" w:hAnsi="Arial" w:cs="Arial"/>
          <w:color w:val="000000" w:themeColor="text1"/>
          <w:sz w:val="22"/>
          <w:szCs w:val="22"/>
        </w:rPr>
        <w:t>he collaboration between institutions o</w:t>
      </w:r>
      <w:r w:rsidR="00155D8B">
        <w:rPr>
          <w:rFonts w:ascii="Arial" w:hAnsi="Arial" w:cs="Arial"/>
          <w:color w:val="000000" w:themeColor="text1"/>
          <w:sz w:val="22"/>
          <w:szCs w:val="22"/>
        </w:rPr>
        <w:t>f</w:t>
      </w:r>
      <w:r w:rsidRPr="00901C79">
        <w:rPr>
          <w:rFonts w:ascii="Arial" w:hAnsi="Arial" w:cs="Arial"/>
          <w:color w:val="000000" w:themeColor="text1"/>
          <w:sz w:val="22"/>
          <w:szCs w:val="22"/>
        </w:rPr>
        <w:t xml:space="preserve"> higher education and their larger community for the mutually beneficial exchange of knowledge and resources in a context of partnership and reciprocity.</w:t>
      </w:r>
      <w:r w:rsidRPr="00901C79">
        <w:rPr>
          <w:rFonts w:ascii="Arial" w:hAnsi="Arial" w:cs="Arial"/>
          <w:b/>
          <w:bCs/>
          <w:color w:val="000000" w:themeColor="text1"/>
          <w:sz w:val="22"/>
          <w:szCs w:val="22"/>
        </w:rPr>
        <w:t xml:space="preserve"> </w:t>
      </w:r>
    </w:p>
    <w:p w14:paraId="51A1C0A3" w14:textId="77777777" w:rsidR="0021019A" w:rsidRPr="00901C79" w:rsidRDefault="0021019A" w:rsidP="007C13BA">
      <w:pPr>
        <w:rPr>
          <w:rFonts w:ascii="Arial" w:hAnsi="Arial" w:cs="Arial"/>
          <w:b/>
          <w:bCs/>
          <w:color w:val="000000" w:themeColor="text1"/>
          <w:sz w:val="22"/>
          <w:szCs w:val="22"/>
        </w:rPr>
      </w:pPr>
    </w:p>
    <w:p w14:paraId="638798AF" w14:textId="73CBF808" w:rsidR="0021019A" w:rsidRPr="00155D8B" w:rsidRDefault="0021019A" w:rsidP="007C13BA">
      <w:pPr>
        <w:rPr>
          <w:rFonts w:ascii="Arial" w:hAnsi="Arial" w:cs="Arial"/>
          <w:color w:val="000000" w:themeColor="text1"/>
          <w:sz w:val="22"/>
          <w:szCs w:val="22"/>
        </w:rPr>
      </w:pPr>
      <w:r w:rsidRPr="0064401D">
        <w:rPr>
          <w:rFonts w:ascii="Arial" w:hAnsi="Arial" w:cs="Arial"/>
          <w:bCs/>
          <w:color w:val="000000" w:themeColor="text1"/>
          <w:sz w:val="22"/>
          <w:szCs w:val="22"/>
          <w:u w:val="single"/>
        </w:rPr>
        <w:t>Community Engaged Research (</w:t>
      </w:r>
      <w:proofErr w:type="spellStart"/>
      <w:r w:rsidRPr="0064401D">
        <w:rPr>
          <w:rFonts w:ascii="Arial" w:hAnsi="Arial" w:cs="Arial"/>
          <w:bCs/>
          <w:color w:val="000000" w:themeColor="text1"/>
          <w:sz w:val="22"/>
          <w:szCs w:val="22"/>
          <w:u w:val="single"/>
        </w:rPr>
        <w:t>CEnR</w:t>
      </w:r>
      <w:proofErr w:type="spellEnd"/>
      <w:r w:rsidR="00155D8B" w:rsidRPr="0064401D">
        <w:rPr>
          <w:rFonts w:ascii="Arial" w:hAnsi="Arial" w:cs="Arial"/>
          <w:bCs/>
          <w:color w:val="000000" w:themeColor="text1"/>
          <w:sz w:val="22"/>
          <w:szCs w:val="22"/>
          <w:u w:val="single"/>
        </w:rPr>
        <w:t>):</w:t>
      </w:r>
      <w:r w:rsidR="00155D8B">
        <w:rPr>
          <w:rFonts w:ascii="Arial" w:hAnsi="Arial" w:cs="Arial"/>
          <w:color w:val="000000" w:themeColor="text1"/>
          <w:sz w:val="22"/>
          <w:szCs w:val="22"/>
        </w:rPr>
        <w:t xml:space="preserve"> The process of working collaboratively with groups of people affiliated by geographical proximity, special interests, or similar situations with respect to the investigation and resolution of issues affecting their well-being. It is a powerful vehicle for bringing about environmental and behavioral changes that will improve the health of the community and its members. It often involves partnerships and coalitions that help mobilize resources and influence systems, change relationships among partners, and serve as catalysts for changing policies, programs, and practices. </w:t>
      </w:r>
    </w:p>
    <w:p w14:paraId="7AF8AB34" w14:textId="4B516CA8" w:rsidR="0021019A" w:rsidRPr="00901C79" w:rsidRDefault="0021019A" w:rsidP="0021019A">
      <w:pPr>
        <w:rPr>
          <w:rFonts w:ascii="Arial" w:hAnsi="Arial" w:cs="Arial"/>
          <w:color w:val="000000" w:themeColor="text1"/>
          <w:sz w:val="22"/>
          <w:szCs w:val="22"/>
        </w:rPr>
      </w:pPr>
    </w:p>
    <w:p w14:paraId="0DC257EE" w14:textId="090011A2" w:rsidR="0021019A" w:rsidRPr="00901C79" w:rsidRDefault="00E82EDD" w:rsidP="0021019A">
      <w:pPr>
        <w:rPr>
          <w:rFonts w:ascii="Arial" w:hAnsi="Arial" w:cs="Arial"/>
          <w:color w:val="000000" w:themeColor="text1"/>
          <w:sz w:val="22"/>
          <w:szCs w:val="22"/>
        </w:rPr>
      </w:pPr>
      <w:r w:rsidRPr="00901C79">
        <w:rPr>
          <w:rFonts w:ascii="Arial" w:hAnsi="Arial" w:cs="Arial"/>
          <w:b/>
          <w:bCs/>
          <w:color w:val="000000" w:themeColor="text1"/>
          <w:sz w:val="22"/>
          <w:szCs w:val="22"/>
        </w:rPr>
        <w:t>Applicable Research:</w:t>
      </w:r>
      <w:r w:rsidRPr="00901C79">
        <w:rPr>
          <w:rFonts w:ascii="Arial" w:hAnsi="Arial" w:cs="Arial"/>
          <w:color w:val="000000" w:themeColor="text1"/>
          <w:sz w:val="22"/>
          <w:szCs w:val="22"/>
        </w:rPr>
        <w:t xml:space="preserve"> Proposed projects must be translational research and considered T2 to T4 in nature. The GP IDeA-CTR does not </w:t>
      </w:r>
      <w:r w:rsidR="003845E2">
        <w:rPr>
          <w:rFonts w:ascii="Arial" w:hAnsi="Arial" w:cs="Arial"/>
          <w:color w:val="000000" w:themeColor="text1"/>
          <w:sz w:val="22"/>
          <w:szCs w:val="22"/>
        </w:rPr>
        <w:t>f</w:t>
      </w:r>
      <w:r w:rsidRPr="00901C79">
        <w:rPr>
          <w:rFonts w:ascii="Arial" w:hAnsi="Arial" w:cs="Arial"/>
          <w:color w:val="000000" w:themeColor="text1"/>
          <w:sz w:val="22"/>
          <w:szCs w:val="22"/>
        </w:rPr>
        <w:t>und basic research projects</w:t>
      </w:r>
      <w:r w:rsidR="00ED6220">
        <w:rPr>
          <w:rFonts w:ascii="Arial" w:hAnsi="Arial" w:cs="Arial"/>
          <w:color w:val="000000" w:themeColor="text1"/>
          <w:sz w:val="22"/>
          <w:szCs w:val="22"/>
        </w:rPr>
        <w:t>, defined by the NIH as a, “systemic study directed towards greater knowledge or understanding of the fundamental aspects of phenomena and of observable facts without specific applications towards processes or products in mind.”</w:t>
      </w:r>
      <w:r w:rsidRPr="00901C79">
        <w:rPr>
          <w:rFonts w:ascii="Arial" w:hAnsi="Arial" w:cs="Arial"/>
          <w:color w:val="000000" w:themeColor="text1"/>
          <w:sz w:val="22"/>
          <w:szCs w:val="22"/>
        </w:rPr>
        <w:t xml:space="preserve"> While there are many definitions of translational research, the GP IDeA-CTR uses the following definitions:</w:t>
      </w:r>
    </w:p>
    <w:p w14:paraId="10626D86" w14:textId="77777777" w:rsidR="00535F20" w:rsidRPr="00901C79" w:rsidRDefault="00535F20" w:rsidP="0021019A">
      <w:pPr>
        <w:rPr>
          <w:rFonts w:ascii="Arial" w:hAnsi="Arial" w:cs="Arial"/>
          <w:color w:val="000000" w:themeColor="text1"/>
          <w:sz w:val="22"/>
          <w:szCs w:val="22"/>
        </w:rPr>
      </w:pPr>
    </w:p>
    <w:p w14:paraId="2B331668" w14:textId="6A694064" w:rsidR="00E82EDD" w:rsidRPr="00901C79" w:rsidRDefault="00E82EDD" w:rsidP="00475AD9">
      <w:pPr>
        <w:tabs>
          <w:tab w:val="left" w:pos="450"/>
        </w:tabs>
        <w:rPr>
          <w:rFonts w:ascii="Arial" w:hAnsi="Arial" w:cs="Arial"/>
          <w:color w:val="000000" w:themeColor="text1"/>
          <w:sz w:val="22"/>
          <w:szCs w:val="22"/>
        </w:rPr>
      </w:pPr>
      <w:r w:rsidRPr="00901C79">
        <w:rPr>
          <w:rFonts w:ascii="Arial" w:hAnsi="Arial" w:cs="Arial"/>
          <w:i/>
          <w:iCs/>
          <w:color w:val="000000" w:themeColor="text1"/>
          <w:sz w:val="22"/>
          <w:szCs w:val="22"/>
        </w:rPr>
        <w:t>T1</w:t>
      </w:r>
      <w:r w:rsidR="00475AD9" w:rsidRPr="00901C79">
        <w:rPr>
          <w:rFonts w:ascii="Arial" w:hAnsi="Arial" w:cs="Arial"/>
          <w:color w:val="000000" w:themeColor="text1"/>
          <w:sz w:val="22"/>
          <w:szCs w:val="22"/>
        </w:rPr>
        <w:tab/>
      </w:r>
      <w:r w:rsidRPr="00901C79">
        <w:rPr>
          <w:rFonts w:ascii="Arial" w:hAnsi="Arial" w:cs="Arial"/>
          <w:i/>
          <w:iCs/>
          <w:color w:val="000000" w:themeColor="text1"/>
          <w:sz w:val="22"/>
          <w:szCs w:val="22"/>
        </w:rPr>
        <w:t>Translation to humans</w:t>
      </w:r>
      <w:r w:rsidRPr="00901C79">
        <w:rPr>
          <w:rFonts w:ascii="Arial" w:hAnsi="Arial" w:cs="Arial"/>
          <w:color w:val="000000" w:themeColor="text1"/>
          <w:sz w:val="22"/>
          <w:szCs w:val="22"/>
        </w:rPr>
        <w:t>: Seeks to move fundamental discovery into health application.</w:t>
      </w:r>
    </w:p>
    <w:p w14:paraId="1E8E2154" w14:textId="032B72ED" w:rsidR="00E82EDD" w:rsidRPr="00901C79" w:rsidRDefault="00E82EDD" w:rsidP="00475AD9">
      <w:pPr>
        <w:ind w:left="450" w:hanging="450"/>
        <w:rPr>
          <w:rFonts w:ascii="Arial" w:hAnsi="Arial" w:cs="Arial"/>
          <w:color w:val="000000" w:themeColor="text1"/>
          <w:sz w:val="22"/>
          <w:szCs w:val="22"/>
        </w:rPr>
      </w:pPr>
      <w:r w:rsidRPr="00901C79">
        <w:rPr>
          <w:rFonts w:ascii="Arial" w:hAnsi="Arial" w:cs="Arial"/>
          <w:i/>
          <w:iCs/>
          <w:color w:val="000000" w:themeColor="text1"/>
          <w:sz w:val="22"/>
          <w:szCs w:val="22"/>
        </w:rPr>
        <w:t>T</w:t>
      </w:r>
      <w:r w:rsidR="00475AD9" w:rsidRPr="00901C79">
        <w:rPr>
          <w:rFonts w:ascii="Arial" w:hAnsi="Arial" w:cs="Arial"/>
          <w:i/>
          <w:iCs/>
          <w:color w:val="000000" w:themeColor="text1"/>
          <w:sz w:val="22"/>
          <w:szCs w:val="22"/>
        </w:rPr>
        <w:t>2</w:t>
      </w:r>
      <w:r w:rsidR="00475AD9" w:rsidRPr="00901C79">
        <w:rPr>
          <w:rFonts w:ascii="Arial" w:hAnsi="Arial" w:cs="Arial"/>
          <w:i/>
          <w:iCs/>
          <w:color w:val="000000" w:themeColor="text1"/>
          <w:sz w:val="22"/>
          <w:szCs w:val="22"/>
        </w:rPr>
        <w:tab/>
      </w:r>
      <w:r w:rsidRPr="00901C79">
        <w:rPr>
          <w:rFonts w:ascii="Arial" w:hAnsi="Arial" w:cs="Arial"/>
          <w:i/>
          <w:iCs/>
          <w:color w:val="000000" w:themeColor="text1"/>
          <w:sz w:val="22"/>
          <w:szCs w:val="22"/>
        </w:rPr>
        <w:t>Translation to patients</w:t>
      </w:r>
      <w:r w:rsidRPr="00901C79">
        <w:rPr>
          <w:rFonts w:ascii="Arial" w:hAnsi="Arial" w:cs="Arial"/>
          <w:color w:val="000000" w:themeColor="text1"/>
          <w:sz w:val="22"/>
          <w:szCs w:val="22"/>
        </w:rPr>
        <w:t xml:space="preserve">: Develops health applications with implications for evidence-based practice. </w:t>
      </w:r>
    </w:p>
    <w:p w14:paraId="67B8C6EE" w14:textId="17B77735" w:rsidR="00E82EDD" w:rsidRPr="00901C79" w:rsidRDefault="00E82EDD" w:rsidP="00475AD9">
      <w:pPr>
        <w:ind w:left="450" w:hanging="450"/>
        <w:rPr>
          <w:rFonts w:ascii="Arial" w:hAnsi="Arial" w:cs="Arial"/>
          <w:color w:val="000000" w:themeColor="text1"/>
          <w:sz w:val="22"/>
          <w:szCs w:val="22"/>
        </w:rPr>
      </w:pPr>
      <w:r w:rsidRPr="00901C79">
        <w:rPr>
          <w:rFonts w:ascii="Arial" w:hAnsi="Arial" w:cs="Arial"/>
          <w:i/>
          <w:iCs/>
          <w:color w:val="000000" w:themeColor="text1"/>
          <w:sz w:val="22"/>
          <w:szCs w:val="22"/>
        </w:rPr>
        <w:t>T</w:t>
      </w:r>
      <w:r w:rsidR="00475AD9" w:rsidRPr="00901C79">
        <w:rPr>
          <w:rFonts w:ascii="Arial" w:hAnsi="Arial" w:cs="Arial"/>
          <w:i/>
          <w:iCs/>
          <w:color w:val="000000" w:themeColor="text1"/>
          <w:sz w:val="22"/>
          <w:szCs w:val="22"/>
        </w:rPr>
        <w:t>3</w:t>
      </w:r>
      <w:r w:rsidR="00475AD9" w:rsidRPr="00901C79">
        <w:rPr>
          <w:rFonts w:ascii="Arial" w:hAnsi="Arial" w:cs="Arial"/>
          <w:i/>
          <w:iCs/>
          <w:color w:val="000000" w:themeColor="text1"/>
          <w:sz w:val="22"/>
          <w:szCs w:val="22"/>
        </w:rPr>
        <w:tab/>
      </w:r>
      <w:r w:rsidRPr="00901C79">
        <w:rPr>
          <w:rFonts w:ascii="Arial" w:hAnsi="Arial" w:cs="Arial"/>
          <w:i/>
          <w:iCs/>
          <w:color w:val="000000" w:themeColor="text1"/>
          <w:sz w:val="22"/>
          <w:szCs w:val="22"/>
        </w:rPr>
        <w:t>Translation to practice</w:t>
      </w:r>
      <w:r w:rsidRPr="00901C79">
        <w:rPr>
          <w:rFonts w:ascii="Arial" w:hAnsi="Arial" w:cs="Arial"/>
          <w:color w:val="000000" w:themeColor="text1"/>
          <w:sz w:val="22"/>
          <w:szCs w:val="22"/>
        </w:rPr>
        <w:t>: Investigates the movement of evidence-based guidelines to health</w:t>
      </w:r>
      <w:r w:rsidR="00475AD9" w:rsidRPr="00901C79">
        <w:rPr>
          <w:rFonts w:ascii="Arial" w:hAnsi="Arial" w:cs="Arial"/>
          <w:color w:val="000000" w:themeColor="text1"/>
          <w:sz w:val="22"/>
          <w:szCs w:val="22"/>
        </w:rPr>
        <w:t xml:space="preserve"> </w:t>
      </w:r>
      <w:r w:rsidRPr="00901C79">
        <w:rPr>
          <w:rFonts w:ascii="Arial" w:hAnsi="Arial" w:cs="Arial"/>
          <w:color w:val="000000" w:themeColor="text1"/>
          <w:sz w:val="22"/>
          <w:szCs w:val="22"/>
        </w:rPr>
        <w:t xml:space="preserve">practices. </w:t>
      </w:r>
    </w:p>
    <w:p w14:paraId="2A27553A" w14:textId="22A72A07" w:rsidR="00E82EDD" w:rsidRPr="00901C79" w:rsidRDefault="00E82EDD" w:rsidP="00475AD9">
      <w:pPr>
        <w:ind w:left="450" w:hanging="450"/>
        <w:rPr>
          <w:rFonts w:ascii="Arial" w:hAnsi="Arial" w:cs="Arial"/>
          <w:color w:val="000000" w:themeColor="text1"/>
          <w:sz w:val="22"/>
          <w:szCs w:val="22"/>
        </w:rPr>
      </w:pPr>
      <w:r w:rsidRPr="00901C79">
        <w:rPr>
          <w:rFonts w:ascii="Arial" w:hAnsi="Arial" w:cs="Arial"/>
          <w:i/>
          <w:iCs/>
          <w:color w:val="000000" w:themeColor="text1"/>
          <w:sz w:val="22"/>
          <w:szCs w:val="22"/>
        </w:rPr>
        <w:t>T4</w:t>
      </w:r>
      <w:r w:rsidR="00475AD9" w:rsidRPr="00901C79">
        <w:rPr>
          <w:rFonts w:ascii="Arial" w:hAnsi="Arial" w:cs="Arial"/>
          <w:i/>
          <w:iCs/>
          <w:color w:val="000000" w:themeColor="text1"/>
          <w:sz w:val="22"/>
          <w:szCs w:val="22"/>
        </w:rPr>
        <w:tab/>
      </w:r>
      <w:r w:rsidRPr="00901C79">
        <w:rPr>
          <w:rFonts w:ascii="Arial" w:hAnsi="Arial" w:cs="Arial"/>
          <w:i/>
          <w:iCs/>
          <w:color w:val="000000" w:themeColor="text1"/>
          <w:sz w:val="22"/>
          <w:szCs w:val="22"/>
        </w:rPr>
        <w:t>Translation to communities</w:t>
      </w:r>
      <w:r w:rsidRPr="00901C79">
        <w:rPr>
          <w:rFonts w:ascii="Arial" w:hAnsi="Arial" w:cs="Arial"/>
          <w:color w:val="000000" w:themeColor="text1"/>
          <w:sz w:val="22"/>
          <w:szCs w:val="22"/>
        </w:rPr>
        <w:t>: investigates the impact of evidence-practice and policies to population</w:t>
      </w:r>
      <w:r w:rsidR="00475AD9" w:rsidRPr="00901C79">
        <w:rPr>
          <w:rFonts w:ascii="Arial" w:hAnsi="Arial" w:cs="Arial"/>
          <w:color w:val="000000" w:themeColor="text1"/>
          <w:sz w:val="22"/>
          <w:szCs w:val="22"/>
        </w:rPr>
        <w:t xml:space="preserve"> </w:t>
      </w:r>
      <w:r w:rsidRPr="00901C79">
        <w:rPr>
          <w:rFonts w:ascii="Arial" w:hAnsi="Arial" w:cs="Arial"/>
          <w:color w:val="000000" w:themeColor="text1"/>
          <w:sz w:val="22"/>
          <w:szCs w:val="22"/>
        </w:rPr>
        <w:t>health impact/investigators providing communities with the optimal intervention.</w:t>
      </w:r>
    </w:p>
    <w:p w14:paraId="2949ABD5" w14:textId="0D0C5EDB" w:rsidR="00E82EDD" w:rsidRPr="00901C79" w:rsidRDefault="00E82EDD" w:rsidP="0021019A">
      <w:pPr>
        <w:rPr>
          <w:rFonts w:ascii="Arial" w:hAnsi="Arial" w:cs="Arial"/>
          <w:color w:val="000000" w:themeColor="text1"/>
          <w:sz w:val="22"/>
          <w:szCs w:val="22"/>
        </w:rPr>
      </w:pPr>
    </w:p>
    <w:p w14:paraId="2E9FB0CE" w14:textId="12746FA5" w:rsidR="00901C79" w:rsidRPr="00901C79" w:rsidRDefault="003E24D5" w:rsidP="0021019A">
      <w:pPr>
        <w:rPr>
          <w:rFonts w:ascii="Arial" w:hAnsi="Arial" w:cs="Arial"/>
          <w:color w:val="000000" w:themeColor="text1"/>
          <w:sz w:val="22"/>
          <w:szCs w:val="22"/>
        </w:rPr>
      </w:pPr>
      <w:r>
        <w:rPr>
          <w:rFonts w:ascii="Arial" w:hAnsi="Arial" w:cs="Arial"/>
          <w:color w:val="000000" w:themeColor="text1"/>
          <w:sz w:val="22"/>
          <w:szCs w:val="22"/>
        </w:rPr>
        <w:t xml:space="preserve">For additional questions regarding whether your research satisfies the definition, please contact your local institutional program coordinator (see “Eligible Institutions and Contacts’ below). Alternatively, if you have questions about whether your research applies, you may also contact </w:t>
      </w:r>
      <w:r>
        <w:rPr>
          <w:rFonts w:ascii="Arial" w:hAnsi="Arial" w:cs="Arial"/>
          <w:color w:val="000000" w:themeColor="text1"/>
          <w:sz w:val="22"/>
          <w:szCs w:val="22"/>
        </w:rPr>
        <w:lastRenderedPageBreak/>
        <w:t xml:space="preserve">Dr. Paul Estabrooks at </w:t>
      </w:r>
      <w:hyperlink r:id="rId9" w:history="1">
        <w:r w:rsidRPr="00C60272">
          <w:rPr>
            <w:rStyle w:val="Hyperlink"/>
            <w:rFonts w:ascii="Arial" w:hAnsi="Arial" w:cs="Arial"/>
            <w:sz w:val="22"/>
            <w:szCs w:val="22"/>
          </w:rPr>
          <w:t>paul.estabrooks@unmc.edu</w:t>
        </w:r>
      </w:hyperlink>
      <w:r w:rsidR="00647283" w:rsidRPr="00C63541">
        <w:rPr>
          <w:rStyle w:val="Hyperlink"/>
          <w:rFonts w:ascii="Arial" w:hAnsi="Arial" w:cs="Arial"/>
          <w:color w:val="auto"/>
          <w:sz w:val="22"/>
          <w:szCs w:val="22"/>
          <w:u w:val="none"/>
        </w:rPr>
        <w:t xml:space="preserve">, Dr. </w:t>
      </w:r>
      <w:r w:rsidR="00102B3E">
        <w:rPr>
          <w:rStyle w:val="Hyperlink"/>
          <w:rFonts w:ascii="Arial" w:hAnsi="Arial" w:cs="Arial"/>
          <w:color w:val="auto"/>
          <w:sz w:val="22"/>
          <w:szCs w:val="22"/>
          <w:u w:val="none"/>
        </w:rPr>
        <w:t>Dave Palm</w:t>
      </w:r>
      <w:r w:rsidR="00647283" w:rsidRPr="00C63541">
        <w:rPr>
          <w:rStyle w:val="Hyperlink"/>
          <w:rFonts w:ascii="Arial" w:hAnsi="Arial" w:cs="Arial"/>
          <w:color w:val="auto"/>
          <w:sz w:val="22"/>
          <w:szCs w:val="22"/>
          <w:u w:val="none"/>
        </w:rPr>
        <w:t xml:space="preserve"> at </w:t>
      </w:r>
      <w:hyperlink r:id="rId10" w:history="1">
        <w:r w:rsidR="00102B3E" w:rsidRPr="003E4F9A">
          <w:rPr>
            <w:rStyle w:val="Hyperlink"/>
            <w:rFonts w:ascii="Arial" w:hAnsi="Arial" w:cs="Arial"/>
            <w:sz w:val="22"/>
            <w:szCs w:val="22"/>
          </w:rPr>
          <w:t>david.palm@unmc.edu</w:t>
        </w:r>
      </w:hyperlink>
      <w:r w:rsidR="00647283" w:rsidRPr="00451A38">
        <w:rPr>
          <w:rStyle w:val="Hyperlink"/>
          <w:rFonts w:ascii="Arial" w:hAnsi="Arial" w:cs="Arial"/>
          <w:color w:val="auto"/>
          <w:sz w:val="22"/>
          <w:szCs w:val="22"/>
          <w:u w:val="none"/>
        </w:rPr>
        <w:t>,</w:t>
      </w:r>
      <w:r w:rsidR="00647283">
        <w:rPr>
          <w:rStyle w:val="Hyperlink"/>
          <w:rFonts w:ascii="Arial" w:hAnsi="Arial" w:cs="Arial"/>
          <w:sz w:val="22"/>
          <w:szCs w:val="22"/>
        </w:rPr>
        <w:t xml:space="preserve"> </w:t>
      </w:r>
      <w:r>
        <w:rPr>
          <w:rFonts w:ascii="Arial" w:hAnsi="Arial" w:cs="Arial"/>
          <w:color w:val="000000" w:themeColor="text1"/>
          <w:sz w:val="22"/>
          <w:szCs w:val="22"/>
        </w:rPr>
        <w:t xml:space="preserve">or Emily Frankel at </w:t>
      </w:r>
      <w:hyperlink r:id="rId11" w:history="1">
        <w:r>
          <w:rPr>
            <w:rStyle w:val="Hyperlink"/>
            <w:rFonts w:ascii="Arial" w:hAnsi="Arial" w:cs="Arial"/>
            <w:sz w:val="22"/>
            <w:szCs w:val="22"/>
          </w:rPr>
          <w:t>emily.frankel@unmc.edu</w:t>
        </w:r>
      </w:hyperlink>
      <w:r>
        <w:rPr>
          <w:rFonts w:ascii="Arial" w:hAnsi="Arial" w:cs="Arial"/>
          <w:color w:val="000000" w:themeColor="text1"/>
          <w:sz w:val="22"/>
          <w:szCs w:val="22"/>
        </w:rPr>
        <w:t xml:space="preserve">. </w:t>
      </w:r>
    </w:p>
    <w:p w14:paraId="2BC2CC7A" w14:textId="77777777" w:rsidR="003E24D5" w:rsidRDefault="003E24D5" w:rsidP="003E24D5">
      <w:pPr>
        <w:rPr>
          <w:rFonts w:ascii="Arial" w:hAnsi="Arial" w:cs="Arial"/>
          <w:b/>
          <w:bCs/>
          <w:color w:val="000000" w:themeColor="text1"/>
          <w:sz w:val="22"/>
          <w:szCs w:val="22"/>
        </w:rPr>
      </w:pPr>
    </w:p>
    <w:p w14:paraId="351290F0" w14:textId="23B682C0" w:rsidR="003E24D5" w:rsidRPr="00901C79" w:rsidRDefault="003E24D5" w:rsidP="003E24D5">
      <w:pPr>
        <w:rPr>
          <w:rFonts w:ascii="Arial" w:hAnsi="Arial" w:cs="Arial"/>
          <w:color w:val="000000" w:themeColor="text1"/>
          <w:sz w:val="22"/>
          <w:szCs w:val="22"/>
        </w:rPr>
      </w:pPr>
      <w:r w:rsidRPr="00901C79">
        <w:rPr>
          <w:rFonts w:ascii="Arial" w:hAnsi="Arial" w:cs="Arial"/>
          <w:b/>
          <w:bCs/>
          <w:color w:val="000000" w:themeColor="text1"/>
          <w:sz w:val="22"/>
          <w:szCs w:val="22"/>
        </w:rPr>
        <w:t>Research Priorities:</w:t>
      </w:r>
      <w:r w:rsidRPr="00901C79">
        <w:rPr>
          <w:rFonts w:ascii="Arial" w:hAnsi="Arial" w:cs="Arial"/>
          <w:color w:val="000000" w:themeColor="text1"/>
          <w:sz w:val="22"/>
          <w:szCs w:val="22"/>
        </w:rPr>
        <w:t xml:space="preserve"> Priorities include a combination of scientific and regional needs developed by the GP IDeA-CTR Scientific Team and Community Advisory Board. Priority areas are: </w:t>
      </w:r>
    </w:p>
    <w:p w14:paraId="244F1F4E"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Behavioral health, including mental health, substance use (e.g., opioids and alcohol), and violence as a public health issue</w:t>
      </w:r>
    </w:p>
    <w:p w14:paraId="0A70BE31" w14:textId="78891022"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 xml:space="preserve">Obesity </w:t>
      </w:r>
      <w:r w:rsidR="00967FE3">
        <w:rPr>
          <w:rFonts w:ascii="Arial" w:hAnsi="Arial" w:cs="Arial"/>
          <w:color w:val="000000" w:themeColor="text1"/>
          <w:sz w:val="22"/>
          <w:szCs w:val="22"/>
        </w:rPr>
        <w:t>across the lifespan</w:t>
      </w:r>
    </w:p>
    <w:p w14:paraId="223D22E3"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Aging and age-related cognitive impairment</w:t>
      </w:r>
    </w:p>
    <w:p w14:paraId="1E702413"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Injury prevention</w:t>
      </w:r>
    </w:p>
    <w:p w14:paraId="4F24BCED" w14:textId="65D1D466" w:rsidR="003E24D5" w:rsidRPr="00901C79" w:rsidRDefault="00967FE3" w:rsidP="003E24D5">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Telehealth and innovative technology to improve health access to rural and underserved populations</w:t>
      </w:r>
    </w:p>
    <w:p w14:paraId="4F70A9A3"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Connecting clinical care and community services (e.g., schools, food banks, YMCA’s)</w:t>
      </w:r>
    </w:p>
    <w:p w14:paraId="04790216" w14:textId="3DCE374E" w:rsidR="00967FE3" w:rsidRDefault="003E24D5" w:rsidP="00BD27FA">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 xml:space="preserve">Addressing health disparities based on </w:t>
      </w:r>
      <w:r w:rsidR="00967FE3">
        <w:rPr>
          <w:rFonts w:ascii="Arial" w:hAnsi="Arial" w:cs="Arial"/>
          <w:color w:val="000000" w:themeColor="text1"/>
          <w:sz w:val="22"/>
          <w:szCs w:val="22"/>
        </w:rPr>
        <w:t>race, ethnicity, gender, sexual orientation, and geography</w:t>
      </w:r>
    </w:p>
    <w:p w14:paraId="7C45595F" w14:textId="3DCCD8F0" w:rsidR="00967FE3" w:rsidRDefault="00967FE3" w:rsidP="00BD27FA">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Addressing health disparities based on food insecurity, economic instability, education access and quality, health care access and quality, neighborhood and built environment, social and community context</w:t>
      </w:r>
    </w:p>
    <w:p w14:paraId="13EC730A" w14:textId="069DB932" w:rsidR="003E24D5" w:rsidRPr="003E24D5" w:rsidRDefault="003E24D5" w:rsidP="003E24D5">
      <w:pPr>
        <w:rPr>
          <w:rFonts w:ascii="Arial" w:hAnsi="Arial" w:cs="Arial"/>
          <w:color w:val="000000" w:themeColor="text1"/>
          <w:sz w:val="22"/>
          <w:szCs w:val="22"/>
        </w:rPr>
      </w:pPr>
      <w:r>
        <w:rPr>
          <w:rFonts w:ascii="Arial" w:hAnsi="Arial" w:cs="Arial"/>
          <w:color w:val="000000" w:themeColor="text1"/>
          <w:sz w:val="22"/>
          <w:szCs w:val="22"/>
        </w:rPr>
        <w:t xml:space="preserve">Highest priority will be given to the strongest science and project that focus on priority areas which are most likely to lead to successful extramural funding. Projects that make an impact on medically disadvantaged, underrepresented minority, and/or geographically or clinically isolated populations are of high interest. In addition, projects that can introduce or evaluate new tools or technologies useful in these populations are strongly encouraged. </w:t>
      </w:r>
    </w:p>
    <w:p w14:paraId="29A740E9" w14:textId="6F992209" w:rsidR="00AA0C6A" w:rsidRDefault="00AA0C6A" w:rsidP="00BD27FA">
      <w:pPr>
        <w:pStyle w:val="NormalWeb"/>
        <w:contextualSpacing/>
        <w:rPr>
          <w:rFonts w:ascii="Arial" w:hAnsi="Arial" w:cs="Arial"/>
          <w:b/>
          <w:bCs/>
          <w:sz w:val="22"/>
          <w:szCs w:val="22"/>
        </w:rPr>
      </w:pPr>
      <w:r>
        <w:rPr>
          <w:rFonts w:ascii="Arial" w:hAnsi="Arial" w:cs="Arial"/>
          <w:b/>
          <w:bCs/>
          <w:sz w:val="22"/>
          <w:szCs w:val="22"/>
        </w:rPr>
        <w:t xml:space="preserve">Eligibility: </w:t>
      </w:r>
    </w:p>
    <w:p w14:paraId="0DBA0C3F" w14:textId="676194BB" w:rsidR="00AA0C6A" w:rsidRPr="00AA0C6A" w:rsidRDefault="00AA0C6A" w:rsidP="00AA0C6A">
      <w:pPr>
        <w:pStyle w:val="NormalWeb"/>
        <w:numPr>
          <w:ilvl w:val="0"/>
          <w:numId w:val="7"/>
        </w:numPr>
        <w:contextualSpacing/>
        <w:rPr>
          <w:rFonts w:ascii="Arial" w:hAnsi="Arial" w:cs="Arial"/>
          <w:b/>
          <w:bCs/>
          <w:sz w:val="22"/>
          <w:szCs w:val="22"/>
        </w:rPr>
      </w:pPr>
      <w:r>
        <w:rPr>
          <w:rFonts w:ascii="Arial" w:hAnsi="Arial" w:cs="Arial"/>
          <w:sz w:val="22"/>
          <w:szCs w:val="22"/>
        </w:rPr>
        <w:t xml:space="preserve">At least one of the Principal Investigators must be current full-time faculty at a participating institution. Co-PI(s) from a community partner or community organization </w:t>
      </w:r>
      <w:r w:rsidR="00647283">
        <w:rPr>
          <w:rFonts w:ascii="Arial" w:hAnsi="Arial" w:cs="Arial"/>
          <w:sz w:val="22"/>
          <w:szCs w:val="22"/>
        </w:rPr>
        <w:t>is also required</w:t>
      </w:r>
      <w:r>
        <w:rPr>
          <w:rFonts w:ascii="Arial" w:hAnsi="Arial" w:cs="Arial"/>
          <w:sz w:val="22"/>
          <w:szCs w:val="22"/>
        </w:rPr>
        <w:t>.</w:t>
      </w:r>
    </w:p>
    <w:p w14:paraId="1621D5AD" w14:textId="53EB738D" w:rsidR="00AA0C6A" w:rsidRPr="00AA0C6A" w:rsidRDefault="00AA0C6A" w:rsidP="00AA0C6A">
      <w:pPr>
        <w:pStyle w:val="NormalWeb"/>
        <w:numPr>
          <w:ilvl w:val="0"/>
          <w:numId w:val="7"/>
        </w:numPr>
        <w:contextualSpacing/>
        <w:rPr>
          <w:rFonts w:ascii="Arial" w:hAnsi="Arial" w:cs="Arial"/>
          <w:b/>
          <w:bCs/>
          <w:sz w:val="22"/>
          <w:szCs w:val="22"/>
        </w:rPr>
      </w:pPr>
      <w:r>
        <w:rPr>
          <w:rFonts w:ascii="Arial" w:hAnsi="Arial" w:cs="Arial"/>
          <w:sz w:val="22"/>
          <w:szCs w:val="22"/>
        </w:rPr>
        <w:t>Eligible to apply for NIH research grants.</w:t>
      </w:r>
    </w:p>
    <w:p w14:paraId="60A21F02" w14:textId="3BF923D2" w:rsidR="00AA0C6A" w:rsidRPr="00AA0C6A" w:rsidRDefault="00AA0C6A" w:rsidP="00AA0C6A">
      <w:pPr>
        <w:pStyle w:val="NormalWeb"/>
        <w:numPr>
          <w:ilvl w:val="0"/>
          <w:numId w:val="7"/>
        </w:numPr>
        <w:contextualSpacing/>
        <w:rPr>
          <w:rFonts w:ascii="Arial" w:hAnsi="Arial" w:cs="Arial"/>
          <w:b/>
          <w:bCs/>
          <w:sz w:val="22"/>
          <w:szCs w:val="22"/>
        </w:rPr>
      </w:pPr>
      <w:r>
        <w:rPr>
          <w:rFonts w:ascii="Arial" w:hAnsi="Arial" w:cs="Arial"/>
          <w:sz w:val="22"/>
          <w:szCs w:val="22"/>
        </w:rPr>
        <w:t>Has a focus on relevant clinical-translational or community-translational research.</w:t>
      </w:r>
    </w:p>
    <w:p w14:paraId="60BBA828" w14:textId="55287FC2" w:rsidR="00AA0C6A" w:rsidRDefault="00AA0C6A" w:rsidP="00AA0C6A">
      <w:pPr>
        <w:pStyle w:val="NormalWeb"/>
        <w:numPr>
          <w:ilvl w:val="0"/>
          <w:numId w:val="7"/>
        </w:numPr>
        <w:contextualSpacing/>
        <w:rPr>
          <w:rFonts w:ascii="Arial" w:hAnsi="Arial" w:cs="Arial"/>
          <w:b/>
          <w:bCs/>
          <w:sz w:val="22"/>
          <w:szCs w:val="22"/>
        </w:rPr>
      </w:pPr>
      <w:r>
        <w:rPr>
          <w:rFonts w:ascii="Arial" w:hAnsi="Arial" w:cs="Arial"/>
          <w:b/>
          <w:bCs/>
          <w:sz w:val="22"/>
          <w:szCs w:val="22"/>
        </w:rPr>
        <w:t>Note:</w:t>
      </w:r>
      <w:r>
        <w:rPr>
          <w:rFonts w:ascii="Arial" w:hAnsi="Arial" w:cs="Arial"/>
          <w:sz w:val="22"/>
          <w:szCs w:val="22"/>
        </w:rPr>
        <w:t xml:space="preserve"> You are not eligible if you have funding from any other IDeA-CTR program that will overlap </w:t>
      </w:r>
      <w:r>
        <w:rPr>
          <w:rFonts w:ascii="Arial" w:hAnsi="Arial" w:cs="Arial"/>
          <w:sz w:val="22"/>
          <w:szCs w:val="22"/>
          <w:u w:val="single"/>
        </w:rPr>
        <w:t>at the time of this award</w:t>
      </w:r>
      <w:r>
        <w:rPr>
          <w:rFonts w:ascii="Arial" w:hAnsi="Arial" w:cs="Arial"/>
          <w:sz w:val="22"/>
          <w:szCs w:val="22"/>
        </w:rPr>
        <w:t>.</w:t>
      </w:r>
    </w:p>
    <w:p w14:paraId="7FDB4076" w14:textId="77777777" w:rsidR="00AA0C6A" w:rsidRDefault="00AA0C6A" w:rsidP="00BD27FA">
      <w:pPr>
        <w:pStyle w:val="NormalWeb"/>
        <w:contextualSpacing/>
        <w:rPr>
          <w:rFonts w:ascii="Arial" w:hAnsi="Arial" w:cs="Arial"/>
          <w:b/>
          <w:bCs/>
          <w:sz w:val="22"/>
          <w:szCs w:val="22"/>
        </w:rPr>
      </w:pPr>
    </w:p>
    <w:p w14:paraId="73923989" w14:textId="1071FBF3" w:rsidR="009832A4" w:rsidRDefault="009832A4" w:rsidP="00BD27FA">
      <w:pPr>
        <w:pStyle w:val="NormalWeb"/>
        <w:contextualSpacing/>
        <w:rPr>
          <w:rFonts w:ascii="Arial" w:hAnsi="Arial" w:cs="Arial"/>
          <w:b/>
          <w:bCs/>
          <w:sz w:val="22"/>
          <w:szCs w:val="22"/>
        </w:rPr>
      </w:pPr>
      <w:r>
        <w:rPr>
          <w:rFonts w:ascii="Arial" w:hAnsi="Arial" w:cs="Arial"/>
          <w:b/>
          <w:bCs/>
          <w:sz w:val="22"/>
          <w:szCs w:val="22"/>
        </w:rPr>
        <w:t>Exclusions:</w:t>
      </w:r>
    </w:p>
    <w:p w14:paraId="169FDA94" w14:textId="2593C245" w:rsidR="009832A4" w:rsidRPr="00AA0C6A" w:rsidRDefault="00AA0C6A" w:rsidP="009832A4">
      <w:pPr>
        <w:pStyle w:val="NormalWeb"/>
        <w:numPr>
          <w:ilvl w:val="0"/>
          <w:numId w:val="5"/>
        </w:numPr>
        <w:contextualSpacing/>
        <w:rPr>
          <w:rFonts w:ascii="Arial" w:hAnsi="Arial" w:cs="Arial"/>
          <w:b/>
          <w:bCs/>
          <w:sz w:val="22"/>
          <w:szCs w:val="22"/>
        </w:rPr>
      </w:pPr>
      <w:r>
        <w:rPr>
          <w:rFonts w:ascii="Arial" w:hAnsi="Arial" w:cs="Arial"/>
          <w:sz w:val="22"/>
          <w:szCs w:val="22"/>
        </w:rPr>
        <w:t>Projects that do not involve community engagement.</w:t>
      </w:r>
    </w:p>
    <w:p w14:paraId="575AB784" w14:textId="05B7ADC3" w:rsidR="00AA0C6A" w:rsidRPr="00AA0C6A" w:rsidRDefault="00AA0C6A" w:rsidP="009832A4">
      <w:pPr>
        <w:pStyle w:val="NormalWeb"/>
        <w:numPr>
          <w:ilvl w:val="0"/>
          <w:numId w:val="5"/>
        </w:numPr>
        <w:contextualSpacing/>
        <w:rPr>
          <w:rFonts w:ascii="Arial" w:hAnsi="Arial" w:cs="Arial"/>
          <w:b/>
          <w:bCs/>
          <w:sz w:val="22"/>
          <w:szCs w:val="22"/>
        </w:rPr>
      </w:pPr>
      <w:r>
        <w:rPr>
          <w:rFonts w:ascii="Arial" w:hAnsi="Arial" w:cs="Arial"/>
          <w:sz w:val="22"/>
          <w:szCs w:val="22"/>
        </w:rPr>
        <w:t xml:space="preserve">Projects designed to demonstrate that health disparities exist rather than address or reduce health disparities. </w:t>
      </w:r>
    </w:p>
    <w:p w14:paraId="760C4791" w14:textId="30909FF8" w:rsidR="00AA0C6A" w:rsidRPr="00647283" w:rsidRDefault="00AA0C6A" w:rsidP="00FA121B">
      <w:pPr>
        <w:pStyle w:val="NormalWeb"/>
        <w:numPr>
          <w:ilvl w:val="0"/>
          <w:numId w:val="5"/>
        </w:numPr>
        <w:contextualSpacing/>
        <w:rPr>
          <w:rFonts w:ascii="Arial" w:hAnsi="Arial" w:cs="Arial"/>
          <w:b/>
          <w:bCs/>
          <w:sz w:val="22"/>
          <w:szCs w:val="22"/>
        </w:rPr>
      </w:pPr>
      <w:r>
        <w:rPr>
          <w:rFonts w:ascii="Arial" w:hAnsi="Arial" w:cs="Arial"/>
          <w:sz w:val="22"/>
          <w:szCs w:val="22"/>
        </w:rPr>
        <w:t>Research conducted outside the Great Plains region.</w:t>
      </w:r>
    </w:p>
    <w:p w14:paraId="2939E61D" w14:textId="77777777" w:rsidR="009832A4" w:rsidRDefault="009832A4" w:rsidP="00BD27FA">
      <w:pPr>
        <w:pStyle w:val="NormalWeb"/>
        <w:contextualSpacing/>
        <w:rPr>
          <w:rFonts w:ascii="Arial" w:hAnsi="Arial" w:cs="Arial"/>
          <w:b/>
          <w:bCs/>
          <w:sz w:val="22"/>
          <w:szCs w:val="22"/>
        </w:rPr>
      </w:pPr>
    </w:p>
    <w:p w14:paraId="40BE8B4C" w14:textId="4BB63C73" w:rsidR="00BD27FA" w:rsidRDefault="00BD27FA" w:rsidP="00BD27FA">
      <w:pPr>
        <w:pStyle w:val="NormalWeb"/>
        <w:contextualSpacing/>
      </w:pPr>
      <w:r>
        <w:rPr>
          <w:rFonts w:ascii="Arial" w:hAnsi="Arial" w:cs="Arial"/>
          <w:b/>
          <w:bCs/>
          <w:sz w:val="22"/>
          <w:szCs w:val="22"/>
        </w:rPr>
        <w:t xml:space="preserve">Eligible Institutions and Contacts: </w:t>
      </w:r>
    </w:p>
    <w:p w14:paraId="4E791B7A" w14:textId="2BE9C2C6" w:rsidR="00BD27FA" w:rsidRPr="00696E62" w:rsidRDefault="00BD27FA" w:rsidP="00BD27FA">
      <w:pPr>
        <w:pStyle w:val="NormalWeb"/>
        <w:numPr>
          <w:ilvl w:val="0"/>
          <w:numId w:val="4"/>
        </w:numPr>
        <w:contextualSpacing/>
      </w:pPr>
      <w:r>
        <w:rPr>
          <w:rFonts w:ascii="ArialMT" w:hAnsi="ArialMT"/>
          <w:sz w:val="22"/>
          <w:szCs w:val="22"/>
        </w:rPr>
        <w:t xml:space="preserve">Boys Town National Research Hospital (BTNRH) – Chris Stecker </w:t>
      </w:r>
      <w:r w:rsidRPr="00696E62">
        <w:rPr>
          <w:rFonts w:ascii="ArialMT" w:hAnsi="ArialMT"/>
          <w:sz w:val="22"/>
          <w:szCs w:val="22"/>
        </w:rPr>
        <w:t>(</w:t>
      </w:r>
      <w:hyperlink r:id="rId12" w:history="1">
        <w:r w:rsidRPr="00696E62">
          <w:rPr>
            <w:rStyle w:val="Hyperlink"/>
            <w:rFonts w:ascii="ArialMT" w:hAnsi="ArialMT"/>
            <w:sz w:val="22"/>
            <w:szCs w:val="22"/>
          </w:rPr>
          <w:t>chris.stecker@boystown.org</w:t>
        </w:r>
      </w:hyperlink>
      <w:r w:rsidRPr="00696E62">
        <w:rPr>
          <w:rFonts w:ascii="ArialMT" w:hAnsi="ArialMT"/>
          <w:sz w:val="22"/>
          <w:szCs w:val="22"/>
        </w:rPr>
        <w:t xml:space="preserve">) </w:t>
      </w:r>
    </w:p>
    <w:p w14:paraId="41E1FBB9" w14:textId="502652D1" w:rsidR="00BD27FA" w:rsidRPr="00FA121B" w:rsidRDefault="00BD27FA" w:rsidP="00BD27FA">
      <w:pPr>
        <w:pStyle w:val="NormalWeb"/>
        <w:numPr>
          <w:ilvl w:val="0"/>
          <w:numId w:val="4"/>
        </w:numPr>
        <w:contextualSpacing/>
      </w:pPr>
      <w:r w:rsidRPr="00FA121B">
        <w:rPr>
          <w:rFonts w:ascii="ArialMT" w:hAnsi="ArialMT"/>
          <w:sz w:val="22"/>
          <w:szCs w:val="22"/>
        </w:rPr>
        <w:t>Children</w:t>
      </w:r>
      <w:r w:rsidRPr="00FA121B">
        <w:rPr>
          <w:rFonts w:ascii="ArialMT" w:hAnsi="ArialMT" w:hint="eastAsia"/>
          <w:sz w:val="22"/>
          <w:szCs w:val="22"/>
        </w:rPr>
        <w:t>’</w:t>
      </w:r>
      <w:r w:rsidRPr="00FA121B">
        <w:rPr>
          <w:rFonts w:ascii="ArialMT" w:hAnsi="ArialMT"/>
          <w:sz w:val="22"/>
          <w:szCs w:val="22"/>
        </w:rPr>
        <w:t xml:space="preserve">s Hospital and Medical Center (CHMC) </w:t>
      </w:r>
      <w:r w:rsidRPr="00FA121B">
        <w:rPr>
          <w:rFonts w:ascii="ArialMT" w:hAnsi="ArialMT" w:hint="eastAsia"/>
          <w:sz w:val="22"/>
          <w:szCs w:val="22"/>
        </w:rPr>
        <w:t>–</w:t>
      </w:r>
      <w:r w:rsidR="00696E62" w:rsidRPr="00FA121B">
        <w:rPr>
          <w:rFonts w:ascii="ArialMT" w:hAnsi="ArialMT"/>
          <w:sz w:val="22"/>
          <w:szCs w:val="22"/>
        </w:rPr>
        <w:t>Ann Anderson-Berry (</w:t>
      </w:r>
      <w:hyperlink r:id="rId13" w:history="1">
        <w:r w:rsidR="00696E62" w:rsidRPr="00FA121B">
          <w:rPr>
            <w:rStyle w:val="Hyperlink"/>
            <w:rFonts w:ascii="ArialMT" w:hAnsi="ArialMT"/>
            <w:sz w:val="22"/>
            <w:szCs w:val="22"/>
          </w:rPr>
          <w:t>aberry@childrensomaha.org</w:t>
        </w:r>
      </w:hyperlink>
      <w:r w:rsidR="00696E62" w:rsidRPr="00FA121B">
        <w:rPr>
          <w:rFonts w:ascii="ArialMT" w:hAnsi="ArialMT"/>
          <w:sz w:val="22"/>
          <w:szCs w:val="22"/>
        </w:rPr>
        <w:t>)</w:t>
      </w:r>
    </w:p>
    <w:p w14:paraId="630E72EB" w14:textId="2B913367" w:rsidR="00BD27FA" w:rsidRPr="00BD27FA" w:rsidRDefault="00BD27FA" w:rsidP="00BD27FA">
      <w:pPr>
        <w:pStyle w:val="NormalWeb"/>
        <w:numPr>
          <w:ilvl w:val="0"/>
          <w:numId w:val="4"/>
        </w:numPr>
        <w:contextualSpacing/>
      </w:pPr>
      <w:r>
        <w:rPr>
          <w:rFonts w:ascii="ArialMT" w:hAnsi="ArialMT"/>
          <w:sz w:val="22"/>
          <w:szCs w:val="22"/>
        </w:rPr>
        <w:t>Creighton University (CU) – Peter Steyger (</w:t>
      </w:r>
      <w:hyperlink r:id="rId14" w:history="1">
        <w:r w:rsidRPr="00C60272">
          <w:rPr>
            <w:rStyle w:val="Hyperlink"/>
            <w:rFonts w:ascii="ArialMT" w:hAnsi="ArialMT"/>
            <w:sz w:val="22"/>
            <w:szCs w:val="22"/>
          </w:rPr>
          <w:t>petersteyger@creighton.edu</w:t>
        </w:r>
      </w:hyperlink>
      <w:r>
        <w:rPr>
          <w:rFonts w:ascii="ArialMT" w:hAnsi="ArialMT"/>
          <w:sz w:val="22"/>
          <w:szCs w:val="22"/>
        </w:rPr>
        <w:t>)</w:t>
      </w:r>
    </w:p>
    <w:p w14:paraId="05A9F4F9" w14:textId="07D0215B" w:rsidR="00BD27FA" w:rsidRPr="00FA121B" w:rsidRDefault="00BD27FA" w:rsidP="00696E62">
      <w:pPr>
        <w:pStyle w:val="NormalWeb"/>
        <w:numPr>
          <w:ilvl w:val="0"/>
          <w:numId w:val="4"/>
        </w:numPr>
        <w:contextualSpacing/>
      </w:pPr>
      <w:r w:rsidRPr="00FA121B">
        <w:rPr>
          <w:rFonts w:ascii="Arial" w:hAnsi="Arial" w:cs="Arial"/>
          <w:color w:val="000000" w:themeColor="text1"/>
          <w:sz w:val="22"/>
          <w:szCs w:val="22"/>
        </w:rPr>
        <w:t>Omaha Veterans Administration Medical Center (O-VAMC)</w:t>
      </w:r>
      <w:r w:rsidRPr="00FA121B">
        <w:rPr>
          <w:rFonts w:ascii="ArialMT" w:hAnsi="ArialMT" w:hint="eastAsia"/>
          <w:sz w:val="22"/>
          <w:szCs w:val="22"/>
        </w:rPr>
        <w:t>–</w:t>
      </w:r>
      <w:r w:rsidR="00696E62" w:rsidRPr="00FA121B">
        <w:rPr>
          <w:rFonts w:ascii="ArialMT" w:hAnsi="ArialMT"/>
          <w:sz w:val="22"/>
          <w:szCs w:val="22"/>
        </w:rPr>
        <w:t>Frederick Hamel (</w:t>
      </w:r>
      <w:hyperlink r:id="rId15" w:history="1">
        <w:r w:rsidR="00696E62" w:rsidRPr="00EA52B3">
          <w:rPr>
            <w:rStyle w:val="Hyperlink"/>
            <w:rFonts w:ascii="ArialMT" w:hAnsi="ArialMT"/>
            <w:sz w:val="22"/>
            <w:szCs w:val="22"/>
          </w:rPr>
          <w:t>Frederick.Hamel@va.gov</w:t>
        </w:r>
      </w:hyperlink>
      <w:r w:rsidR="00696E62" w:rsidRPr="0049380A">
        <w:rPr>
          <w:rFonts w:ascii="ArialMT" w:hAnsi="ArialMT"/>
          <w:sz w:val="22"/>
          <w:szCs w:val="22"/>
        </w:rPr>
        <w:t>)</w:t>
      </w:r>
    </w:p>
    <w:p w14:paraId="113C5FD7" w14:textId="1BA435A0" w:rsidR="00BD27FA" w:rsidRPr="00BD27FA" w:rsidRDefault="00BD27FA" w:rsidP="00BD27FA">
      <w:pPr>
        <w:pStyle w:val="NormalWeb"/>
        <w:numPr>
          <w:ilvl w:val="0"/>
          <w:numId w:val="4"/>
        </w:numPr>
        <w:contextualSpacing/>
      </w:pPr>
      <w:r>
        <w:rPr>
          <w:rFonts w:ascii="ArialMT" w:hAnsi="ArialMT"/>
          <w:sz w:val="22"/>
          <w:szCs w:val="22"/>
        </w:rPr>
        <w:t>University of Nebraska at Kearney (UNK) – Kimberly Carlson (</w:t>
      </w:r>
      <w:hyperlink r:id="rId16" w:history="1">
        <w:r w:rsidRPr="00C60272">
          <w:rPr>
            <w:rStyle w:val="Hyperlink"/>
            <w:rFonts w:ascii="ArialMT" w:hAnsi="ArialMT"/>
            <w:sz w:val="22"/>
            <w:szCs w:val="22"/>
          </w:rPr>
          <w:t>carlsonka1@unk.edu</w:t>
        </w:r>
      </w:hyperlink>
      <w:r>
        <w:rPr>
          <w:rFonts w:ascii="ArialMT" w:hAnsi="ArialMT"/>
          <w:sz w:val="22"/>
          <w:szCs w:val="22"/>
        </w:rPr>
        <w:t>)</w:t>
      </w:r>
    </w:p>
    <w:p w14:paraId="4F7355C8" w14:textId="0D960234" w:rsidR="00BD27FA" w:rsidRDefault="00BD27FA" w:rsidP="00BD27FA">
      <w:pPr>
        <w:pStyle w:val="NormalWeb"/>
        <w:numPr>
          <w:ilvl w:val="0"/>
          <w:numId w:val="4"/>
        </w:numPr>
        <w:contextualSpacing/>
      </w:pPr>
      <w:r>
        <w:rPr>
          <w:rFonts w:ascii="ArialMT" w:hAnsi="ArialMT"/>
          <w:sz w:val="22"/>
          <w:szCs w:val="22"/>
        </w:rPr>
        <w:t>University of Nebraska-Lincoln (UNL) – David Hansen (</w:t>
      </w:r>
      <w:hyperlink r:id="rId17" w:history="1">
        <w:r w:rsidR="005903FE" w:rsidRPr="00C60272">
          <w:rPr>
            <w:rStyle w:val="Hyperlink"/>
            <w:rFonts w:ascii="ArialMT" w:hAnsi="ArialMT"/>
            <w:sz w:val="22"/>
            <w:szCs w:val="22"/>
          </w:rPr>
          <w:t>dhansen1@unl.edu</w:t>
        </w:r>
      </w:hyperlink>
      <w:r>
        <w:rPr>
          <w:rFonts w:ascii="ArialMT" w:hAnsi="ArialMT"/>
          <w:sz w:val="22"/>
          <w:szCs w:val="22"/>
        </w:rPr>
        <w:t xml:space="preserve">) </w:t>
      </w:r>
    </w:p>
    <w:p w14:paraId="3F770AC4" w14:textId="3A8F3FB4" w:rsidR="00BD27FA" w:rsidRPr="00BD27FA" w:rsidRDefault="00BD27FA" w:rsidP="0049380A">
      <w:pPr>
        <w:pStyle w:val="NormalWeb"/>
        <w:numPr>
          <w:ilvl w:val="0"/>
          <w:numId w:val="4"/>
        </w:numPr>
        <w:contextualSpacing/>
      </w:pPr>
      <w:r>
        <w:rPr>
          <w:rFonts w:ascii="ArialMT" w:hAnsi="ArialMT"/>
          <w:sz w:val="22"/>
          <w:szCs w:val="22"/>
        </w:rPr>
        <w:lastRenderedPageBreak/>
        <w:t>University of Nebraska Medical Center (UNMC) – Sarah Holstein (</w:t>
      </w:r>
      <w:hyperlink r:id="rId18" w:history="1">
        <w:r w:rsidR="005903FE" w:rsidRPr="00C60272">
          <w:rPr>
            <w:rStyle w:val="Hyperlink"/>
            <w:rFonts w:ascii="ArialMT" w:hAnsi="ArialMT"/>
            <w:sz w:val="22"/>
            <w:szCs w:val="22"/>
          </w:rPr>
          <w:t>sarah.holstein@unmc.edu</w:t>
        </w:r>
      </w:hyperlink>
      <w:r>
        <w:rPr>
          <w:rFonts w:ascii="ArialMT" w:hAnsi="ArialMT"/>
          <w:sz w:val="22"/>
          <w:szCs w:val="22"/>
        </w:rPr>
        <w:t xml:space="preserve">) </w:t>
      </w:r>
    </w:p>
    <w:p w14:paraId="09F75115" w14:textId="1A5DB581" w:rsidR="00BD27FA" w:rsidRDefault="00BD27FA" w:rsidP="00BD27FA">
      <w:pPr>
        <w:pStyle w:val="NormalWeb"/>
        <w:numPr>
          <w:ilvl w:val="0"/>
          <w:numId w:val="4"/>
        </w:numPr>
        <w:contextualSpacing/>
      </w:pPr>
      <w:r>
        <w:rPr>
          <w:rFonts w:ascii="ArialMT" w:hAnsi="ArialMT"/>
          <w:sz w:val="22"/>
          <w:szCs w:val="22"/>
        </w:rPr>
        <w:t>University of Nebraska at Omaha (UNO) – Sara Myers (</w:t>
      </w:r>
      <w:hyperlink r:id="rId19" w:history="1">
        <w:r w:rsidR="005903FE" w:rsidRPr="00C60272">
          <w:rPr>
            <w:rStyle w:val="Hyperlink"/>
            <w:rFonts w:ascii="ArialMT" w:hAnsi="ArialMT"/>
            <w:sz w:val="22"/>
            <w:szCs w:val="22"/>
          </w:rPr>
          <w:t>samyers@unomaha.edu</w:t>
        </w:r>
      </w:hyperlink>
      <w:r>
        <w:rPr>
          <w:rFonts w:ascii="ArialMT" w:hAnsi="ArialMT"/>
          <w:sz w:val="22"/>
          <w:szCs w:val="22"/>
        </w:rPr>
        <w:t xml:space="preserve">) </w:t>
      </w:r>
    </w:p>
    <w:p w14:paraId="1CD47AD8" w14:textId="77777777" w:rsidR="00BD27FA" w:rsidRDefault="00BD27FA" w:rsidP="0021019A">
      <w:pPr>
        <w:rPr>
          <w:rFonts w:ascii="Arial" w:hAnsi="Arial" w:cs="Arial"/>
          <w:b/>
          <w:bCs/>
          <w:color w:val="000000" w:themeColor="text1"/>
          <w:sz w:val="22"/>
          <w:szCs w:val="22"/>
        </w:rPr>
      </w:pPr>
    </w:p>
    <w:p w14:paraId="465C5585" w14:textId="13E29AD2" w:rsidR="00901C79" w:rsidRPr="00901C79" w:rsidRDefault="0095067A" w:rsidP="0021019A">
      <w:pPr>
        <w:rPr>
          <w:rFonts w:ascii="Arial" w:hAnsi="Arial" w:cs="Arial"/>
          <w:color w:val="000000" w:themeColor="text1"/>
          <w:sz w:val="22"/>
          <w:szCs w:val="22"/>
        </w:rPr>
      </w:pPr>
      <w:r>
        <w:rPr>
          <w:rFonts w:ascii="Arial" w:hAnsi="Arial" w:cs="Arial"/>
          <w:b/>
          <w:bCs/>
          <w:color w:val="000000" w:themeColor="text1"/>
          <w:sz w:val="22"/>
          <w:szCs w:val="22"/>
        </w:rPr>
        <w:t>Application Process and Requirements (including key dates)</w:t>
      </w:r>
      <w:r w:rsidR="00901C79" w:rsidRPr="00901C79">
        <w:rPr>
          <w:rFonts w:ascii="Arial" w:hAnsi="Arial" w:cs="Arial"/>
          <w:b/>
          <w:bCs/>
          <w:color w:val="000000" w:themeColor="text1"/>
          <w:sz w:val="22"/>
          <w:szCs w:val="22"/>
        </w:rPr>
        <w:t>:</w:t>
      </w:r>
    </w:p>
    <w:p w14:paraId="74FE8C22" w14:textId="186AA4B1" w:rsidR="00901C79" w:rsidRDefault="0095067A"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Call for applications</w:t>
      </w:r>
      <w:r w:rsidR="00FA121B">
        <w:rPr>
          <w:rFonts w:ascii="Arial" w:hAnsi="Arial" w:cs="Arial"/>
          <w:color w:val="000000" w:themeColor="text1"/>
          <w:sz w:val="22"/>
          <w:szCs w:val="22"/>
        </w:rPr>
        <w:t xml:space="preserve">: </w:t>
      </w:r>
      <w:r w:rsidR="00F317E0">
        <w:rPr>
          <w:rFonts w:ascii="Arial" w:hAnsi="Arial" w:cs="Arial"/>
          <w:color w:val="000000" w:themeColor="text1"/>
          <w:sz w:val="22"/>
          <w:szCs w:val="22"/>
        </w:rPr>
        <w:t>September 7</w:t>
      </w:r>
      <w:r w:rsidR="00F317E0" w:rsidRPr="00FA121B">
        <w:rPr>
          <w:rFonts w:ascii="Arial" w:hAnsi="Arial" w:cs="Arial"/>
          <w:color w:val="000000" w:themeColor="text1"/>
          <w:sz w:val="22"/>
          <w:szCs w:val="22"/>
          <w:vertAlign w:val="superscript"/>
        </w:rPr>
        <w:t>th</w:t>
      </w:r>
      <w:r w:rsidR="00FA121B">
        <w:rPr>
          <w:rFonts w:ascii="Arial" w:hAnsi="Arial" w:cs="Arial"/>
          <w:color w:val="000000" w:themeColor="text1"/>
          <w:sz w:val="22"/>
          <w:szCs w:val="22"/>
        </w:rPr>
        <w:t>, 2021</w:t>
      </w:r>
    </w:p>
    <w:p w14:paraId="75F8C574" w14:textId="5A30F725"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Application deadline</w:t>
      </w:r>
      <w:r w:rsidR="00FA121B">
        <w:rPr>
          <w:rFonts w:ascii="Arial" w:hAnsi="Arial" w:cs="Arial"/>
          <w:color w:val="000000" w:themeColor="text1"/>
          <w:sz w:val="22"/>
          <w:szCs w:val="22"/>
        </w:rPr>
        <w:t xml:space="preserve">: </w:t>
      </w:r>
      <w:r w:rsidR="00B126D9">
        <w:rPr>
          <w:rFonts w:ascii="Arial" w:hAnsi="Arial" w:cs="Arial"/>
          <w:color w:val="000000" w:themeColor="text1"/>
          <w:sz w:val="22"/>
          <w:szCs w:val="22"/>
        </w:rPr>
        <w:t>November 22</w:t>
      </w:r>
      <w:r w:rsidR="00B126D9" w:rsidRPr="00B126D9">
        <w:rPr>
          <w:rFonts w:ascii="Arial" w:hAnsi="Arial" w:cs="Arial"/>
          <w:color w:val="000000" w:themeColor="text1"/>
          <w:sz w:val="22"/>
          <w:szCs w:val="22"/>
          <w:vertAlign w:val="superscript"/>
        </w:rPr>
        <w:t>nd</w:t>
      </w:r>
      <w:r w:rsidR="00B126D9">
        <w:rPr>
          <w:rFonts w:ascii="Arial" w:hAnsi="Arial" w:cs="Arial"/>
          <w:color w:val="000000" w:themeColor="text1"/>
          <w:sz w:val="22"/>
          <w:szCs w:val="22"/>
        </w:rPr>
        <w:t>, 2021</w:t>
      </w:r>
    </w:p>
    <w:p w14:paraId="08E9C5B0" w14:textId="4F44CB2B"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Scientific Review</w:t>
      </w:r>
      <w:r w:rsidR="00FA121B">
        <w:rPr>
          <w:rFonts w:ascii="Arial" w:hAnsi="Arial" w:cs="Arial"/>
          <w:color w:val="000000" w:themeColor="text1"/>
          <w:sz w:val="22"/>
          <w:szCs w:val="22"/>
        </w:rPr>
        <w:t xml:space="preserve">: </w:t>
      </w:r>
      <w:r w:rsidR="00B126D9">
        <w:rPr>
          <w:rFonts w:ascii="Arial" w:hAnsi="Arial" w:cs="Arial"/>
          <w:color w:val="000000" w:themeColor="text1"/>
          <w:sz w:val="22"/>
          <w:szCs w:val="22"/>
        </w:rPr>
        <w:t>November/December</w:t>
      </w:r>
      <w:r w:rsidR="00FA121B">
        <w:rPr>
          <w:rFonts w:ascii="Arial" w:hAnsi="Arial" w:cs="Arial"/>
          <w:color w:val="000000" w:themeColor="text1"/>
          <w:sz w:val="22"/>
          <w:szCs w:val="22"/>
        </w:rPr>
        <w:t xml:space="preserve"> 2021</w:t>
      </w:r>
    </w:p>
    <w:p w14:paraId="0F047CE6" w14:textId="5729FB31"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Selection Announcement</w:t>
      </w:r>
      <w:r w:rsidR="00FA121B">
        <w:rPr>
          <w:rFonts w:ascii="Arial" w:hAnsi="Arial" w:cs="Arial"/>
          <w:color w:val="000000" w:themeColor="text1"/>
          <w:sz w:val="22"/>
          <w:szCs w:val="22"/>
        </w:rPr>
        <w:t xml:space="preserve">: </w:t>
      </w:r>
      <w:r w:rsidR="00B126D9">
        <w:rPr>
          <w:rFonts w:ascii="Arial" w:hAnsi="Arial" w:cs="Arial"/>
          <w:color w:val="000000" w:themeColor="text1"/>
          <w:sz w:val="22"/>
          <w:szCs w:val="22"/>
        </w:rPr>
        <w:t>December 20</w:t>
      </w:r>
      <w:r w:rsidR="00B126D9" w:rsidRPr="00B126D9">
        <w:rPr>
          <w:rFonts w:ascii="Arial" w:hAnsi="Arial" w:cs="Arial"/>
          <w:color w:val="000000" w:themeColor="text1"/>
          <w:sz w:val="22"/>
          <w:szCs w:val="22"/>
          <w:vertAlign w:val="superscript"/>
        </w:rPr>
        <w:t>th</w:t>
      </w:r>
      <w:r w:rsidR="00FA121B">
        <w:rPr>
          <w:rFonts w:ascii="Arial" w:hAnsi="Arial" w:cs="Arial"/>
          <w:color w:val="000000" w:themeColor="text1"/>
          <w:sz w:val="22"/>
          <w:szCs w:val="22"/>
        </w:rPr>
        <w:t>, 2021</w:t>
      </w:r>
    </w:p>
    <w:p w14:paraId="6BB0E723" w14:textId="719B7033"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Research Incubator Start</w:t>
      </w:r>
      <w:r w:rsidR="00FA121B">
        <w:rPr>
          <w:rFonts w:ascii="Arial" w:hAnsi="Arial" w:cs="Arial"/>
          <w:color w:val="000000" w:themeColor="text1"/>
          <w:sz w:val="22"/>
          <w:szCs w:val="22"/>
        </w:rPr>
        <w:t xml:space="preserve">: </w:t>
      </w:r>
      <w:r w:rsidR="00B126D9">
        <w:rPr>
          <w:rFonts w:ascii="Arial" w:hAnsi="Arial" w:cs="Arial"/>
          <w:color w:val="000000" w:themeColor="text1"/>
          <w:sz w:val="22"/>
          <w:szCs w:val="22"/>
        </w:rPr>
        <w:t>January 3</w:t>
      </w:r>
      <w:r w:rsidR="00B126D9" w:rsidRPr="00B126D9">
        <w:rPr>
          <w:rFonts w:ascii="Arial" w:hAnsi="Arial" w:cs="Arial"/>
          <w:color w:val="000000" w:themeColor="text1"/>
          <w:sz w:val="22"/>
          <w:szCs w:val="22"/>
          <w:vertAlign w:val="superscript"/>
        </w:rPr>
        <w:t>rd</w:t>
      </w:r>
      <w:r w:rsidR="00B126D9">
        <w:rPr>
          <w:rFonts w:ascii="Arial" w:hAnsi="Arial" w:cs="Arial"/>
          <w:color w:val="000000" w:themeColor="text1"/>
          <w:sz w:val="22"/>
          <w:szCs w:val="22"/>
        </w:rPr>
        <w:t>, 2022</w:t>
      </w:r>
    </w:p>
    <w:p w14:paraId="53BE8726" w14:textId="21CA9437" w:rsidR="00B4469C" w:rsidRDefault="00B4469C" w:rsidP="00B4469C">
      <w:pPr>
        <w:rPr>
          <w:rFonts w:ascii="Arial" w:hAnsi="Arial" w:cs="Arial"/>
          <w:color w:val="000000" w:themeColor="text1"/>
          <w:sz w:val="22"/>
          <w:szCs w:val="22"/>
        </w:rPr>
      </w:pPr>
    </w:p>
    <w:p w14:paraId="5341A278" w14:textId="48D0D1C9" w:rsidR="008A6EFB" w:rsidRPr="008A5A1E" w:rsidRDefault="008A6EFB" w:rsidP="00B4469C">
      <w:pPr>
        <w:rPr>
          <w:rFonts w:ascii="Arial" w:hAnsi="Arial" w:cs="Arial"/>
          <w:b/>
          <w:bCs/>
          <w:color w:val="000000" w:themeColor="text1"/>
          <w:sz w:val="22"/>
          <w:szCs w:val="22"/>
        </w:rPr>
      </w:pPr>
      <w:r>
        <w:rPr>
          <w:rFonts w:ascii="Arial" w:hAnsi="Arial" w:cs="Arial"/>
          <w:b/>
          <w:bCs/>
          <w:color w:val="000000" w:themeColor="text1"/>
          <w:sz w:val="22"/>
          <w:szCs w:val="22"/>
        </w:rPr>
        <w:t>Application Process</w:t>
      </w:r>
      <w:r w:rsidR="00B4469C">
        <w:rPr>
          <w:rFonts w:ascii="Arial" w:hAnsi="Arial" w:cs="Arial"/>
          <w:b/>
          <w:bCs/>
          <w:color w:val="000000" w:themeColor="text1"/>
          <w:sz w:val="22"/>
          <w:szCs w:val="22"/>
        </w:rPr>
        <w:t>:</w:t>
      </w:r>
      <w:r w:rsidR="008A5A1E">
        <w:rPr>
          <w:rFonts w:ascii="Arial" w:hAnsi="Arial" w:cs="Arial"/>
          <w:b/>
          <w:bCs/>
          <w:color w:val="000000" w:themeColor="text1"/>
          <w:sz w:val="22"/>
          <w:szCs w:val="22"/>
        </w:rPr>
        <w:t xml:space="preserve"> </w:t>
      </w:r>
      <w:r>
        <w:rPr>
          <w:rFonts w:ascii="Arial" w:hAnsi="Arial" w:cs="Arial"/>
          <w:color w:val="000000" w:themeColor="text1"/>
          <w:sz w:val="22"/>
          <w:szCs w:val="22"/>
        </w:rPr>
        <w:t>Application</w:t>
      </w:r>
      <w:r w:rsidR="006E5B22">
        <w:rPr>
          <w:rFonts w:ascii="Arial" w:hAnsi="Arial" w:cs="Arial"/>
          <w:color w:val="000000" w:themeColor="text1"/>
          <w:sz w:val="22"/>
          <w:szCs w:val="22"/>
        </w:rPr>
        <w:t>s</w:t>
      </w:r>
      <w:r>
        <w:rPr>
          <w:rFonts w:ascii="Arial" w:hAnsi="Arial" w:cs="Arial"/>
          <w:color w:val="000000" w:themeColor="text1"/>
          <w:sz w:val="22"/>
          <w:szCs w:val="22"/>
        </w:rPr>
        <w:t xml:space="preserve"> will be accepted twice per year, in </w:t>
      </w:r>
      <w:r w:rsidR="00FA121B">
        <w:rPr>
          <w:rFonts w:ascii="Arial" w:hAnsi="Arial" w:cs="Arial"/>
          <w:color w:val="000000" w:themeColor="text1"/>
          <w:sz w:val="22"/>
          <w:szCs w:val="22"/>
        </w:rPr>
        <w:t xml:space="preserve">October </w:t>
      </w:r>
      <w:r>
        <w:rPr>
          <w:rFonts w:ascii="Arial" w:hAnsi="Arial" w:cs="Arial"/>
          <w:color w:val="000000" w:themeColor="text1"/>
          <w:sz w:val="22"/>
          <w:szCs w:val="22"/>
        </w:rPr>
        <w:t xml:space="preserve">and </w:t>
      </w:r>
      <w:r w:rsidR="00FA121B">
        <w:rPr>
          <w:rFonts w:ascii="Arial" w:hAnsi="Arial" w:cs="Arial"/>
          <w:color w:val="000000" w:themeColor="text1"/>
          <w:sz w:val="22"/>
          <w:szCs w:val="22"/>
        </w:rPr>
        <w:t>April</w:t>
      </w:r>
      <w:r>
        <w:rPr>
          <w:rFonts w:ascii="Arial" w:hAnsi="Arial" w:cs="Arial"/>
          <w:color w:val="000000" w:themeColor="text1"/>
          <w:sz w:val="22"/>
          <w:szCs w:val="22"/>
        </w:rPr>
        <w:t xml:space="preserve">. To apply, submit a letter of intent. </w:t>
      </w:r>
    </w:p>
    <w:p w14:paraId="32CCDAA8" w14:textId="77777777" w:rsidR="008A6EFB" w:rsidRDefault="008A6EFB" w:rsidP="008A6EFB">
      <w:pPr>
        <w:rPr>
          <w:rFonts w:ascii="Arial" w:hAnsi="Arial" w:cs="Arial"/>
          <w:b/>
          <w:bCs/>
          <w:color w:val="000000" w:themeColor="text1"/>
          <w:sz w:val="22"/>
          <w:szCs w:val="22"/>
        </w:rPr>
      </w:pPr>
    </w:p>
    <w:p w14:paraId="6EA2DD1B" w14:textId="5F9772C4" w:rsidR="00B4469C" w:rsidRPr="008A6EFB" w:rsidRDefault="008A6EFB" w:rsidP="008A6EFB">
      <w:pPr>
        <w:rPr>
          <w:rFonts w:ascii="Arial" w:hAnsi="Arial" w:cs="Arial"/>
          <w:b/>
          <w:bCs/>
          <w:color w:val="000000" w:themeColor="text1"/>
          <w:sz w:val="22"/>
          <w:szCs w:val="22"/>
        </w:rPr>
      </w:pPr>
      <w:r w:rsidRPr="008A6EFB">
        <w:rPr>
          <w:rFonts w:ascii="Arial" w:hAnsi="Arial" w:cs="Arial"/>
          <w:b/>
          <w:bCs/>
          <w:color w:val="000000" w:themeColor="text1"/>
          <w:sz w:val="22"/>
          <w:szCs w:val="22"/>
        </w:rPr>
        <w:t xml:space="preserve">Letter of Intent </w:t>
      </w:r>
      <w:r w:rsidR="004B342A">
        <w:rPr>
          <w:rFonts w:ascii="Arial" w:hAnsi="Arial" w:cs="Arial"/>
          <w:b/>
          <w:bCs/>
          <w:color w:val="000000" w:themeColor="text1"/>
          <w:sz w:val="22"/>
          <w:szCs w:val="22"/>
        </w:rPr>
        <w:t>C</w:t>
      </w:r>
      <w:r w:rsidRPr="008A6EFB">
        <w:rPr>
          <w:rFonts w:ascii="Arial" w:hAnsi="Arial" w:cs="Arial"/>
          <w:b/>
          <w:bCs/>
          <w:color w:val="000000" w:themeColor="text1"/>
          <w:sz w:val="22"/>
          <w:szCs w:val="22"/>
        </w:rPr>
        <w:t>riteria:</w:t>
      </w:r>
    </w:p>
    <w:p w14:paraId="77DA1D39" w14:textId="67C615DD"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Evidence of community engagement</w:t>
      </w:r>
    </w:p>
    <w:p w14:paraId="3541AA22" w14:textId="7A77C847"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Evidence that the research question addresses a GP IDeA-CTR priority health area</w:t>
      </w:r>
    </w:p>
    <w:p w14:paraId="604B4061" w14:textId="4A9E7BF1"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A description of how the project can move a scientific idea from one CTR stage to the next</w:t>
      </w:r>
    </w:p>
    <w:p w14:paraId="3D05AABC" w14:textId="044BBADF"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Potential to benefit the community</w:t>
      </w:r>
    </w:p>
    <w:p w14:paraId="684C9E5A" w14:textId="1D308F2F"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Potential for federal funding</w:t>
      </w:r>
    </w:p>
    <w:p w14:paraId="6AF1C614" w14:textId="2B2C748B" w:rsidR="008A6EFB" w:rsidRPr="00CD04C3"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 xml:space="preserve">Partnership’s commitment to participate in a </w:t>
      </w:r>
      <w:r w:rsidR="00F317E0">
        <w:rPr>
          <w:rFonts w:ascii="Arial" w:hAnsi="Arial" w:cs="Arial"/>
          <w:color w:val="000000" w:themeColor="text1"/>
          <w:sz w:val="22"/>
          <w:szCs w:val="22"/>
        </w:rPr>
        <w:t>3</w:t>
      </w:r>
      <w:r>
        <w:rPr>
          <w:rFonts w:ascii="Arial" w:hAnsi="Arial" w:cs="Arial"/>
          <w:color w:val="000000" w:themeColor="text1"/>
          <w:sz w:val="22"/>
          <w:szCs w:val="22"/>
        </w:rPr>
        <w:t xml:space="preserve">- or </w:t>
      </w:r>
      <w:r w:rsidR="00F317E0">
        <w:rPr>
          <w:rFonts w:ascii="Arial" w:hAnsi="Arial" w:cs="Arial"/>
          <w:color w:val="000000" w:themeColor="text1"/>
          <w:sz w:val="22"/>
          <w:szCs w:val="22"/>
        </w:rPr>
        <w:t>9</w:t>
      </w:r>
      <w:r>
        <w:rPr>
          <w:rFonts w:ascii="Arial" w:hAnsi="Arial" w:cs="Arial"/>
          <w:color w:val="000000" w:themeColor="text1"/>
          <w:sz w:val="22"/>
          <w:szCs w:val="22"/>
        </w:rPr>
        <w:t xml:space="preserve">-month incubator that culminates with a grant </w:t>
      </w:r>
      <w:r w:rsidR="00144CBD">
        <w:rPr>
          <w:rFonts w:ascii="Arial" w:hAnsi="Arial" w:cs="Arial"/>
          <w:color w:val="000000" w:themeColor="text1"/>
          <w:sz w:val="22"/>
          <w:szCs w:val="22"/>
        </w:rPr>
        <w:t>submission</w:t>
      </w:r>
    </w:p>
    <w:p w14:paraId="637FBDBA" w14:textId="79DE5ED3" w:rsidR="00CD04C3" w:rsidRDefault="00CD04C3" w:rsidP="00CD04C3">
      <w:pPr>
        <w:rPr>
          <w:rFonts w:ascii="Arial" w:hAnsi="Arial" w:cs="Arial"/>
          <w:color w:val="000000" w:themeColor="text1"/>
          <w:sz w:val="22"/>
          <w:szCs w:val="22"/>
        </w:rPr>
      </w:pPr>
    </w:p>
    <w:p w14:paraId="62E8AAC7" w14:textId="5EB16A25" w:rsidR="00CD04C3" w:rsidRPr="00CD04C3" w:rsidRDefault="00CD04C3" w:rsidP="00CD04C3">
      <w:pPr>
        <w:rPr>
          <w:rFonts w:ascii="Arial" w:hAnsi="Arial" w:cs="Arial"/>
          <w:color w:val="000000" w:themeColor="text1"/>
          <w:sz w:val="22"/>
          <w:szCs w:val="22"/>
        </w:rPr>
      </w:pPr>
      <w:r>
        <w:rPr>
          <w:rFonts w:ascii="Arial" w:hAnsi="Arial" w:cs="Arial"/>
          <w:color w:val="000000" w:themeColor="text1"/>
          <w:sz w:val="22"/>
          <w:szCs w:val="22"/>
        </w:rPr>
        <w:t xml:space="preserve">Please refer to the </w:t>
      </w:r>
      <w:hyperlink r:id="rId20" w:history="1">
        <w:r w:rsidRPr="00CD04C3">
          <w:rPr>
            <w:rStyle w:val="Hyperlink"/>
            <w:rFonts w:ascii="Arial" w:hAnsi="Arial" w:cs="Arial"/>
            <w:sz w:val="22"/>
            <w:szCs w:val="22"/>
          </w:rPr>
          <w:t>Research Incubator Application Requirements</w:t>
        </w:r>
      </w:hyperlink>
      <w:r>
        <w:rPr>
          <w:rFonts w:ascii="Arial" w:hAnsi="Arial" w:cs="Arial"/>
          <w:color w:val="000000" w:themeColor="text1"/>
          <w:sz w:val="22"/>
          <w:szCs w:val="22"/>
        </w:rPr>
        <w:t xml:space="preserve"> document</w:t>
      </w:r>
      <w:r w:rsidR="00790705">
        <w:rPr>
          <w:rFonts w:ascii="Arial" w:hAnsi="Arial" w:cs="Arial"/>
          <w:color w:val="000000" w:themeColor="text1"/>
          <w:sz w:val="22"/>
          <w:szCs w:val="22"/>
        </w:rPr>
        <w:t xml:space="preserve"> for</w:t>
      </w:r>
      <w:r>
        <w:rPr>
          <w:rFonts w:ascii="Arial" w:hAnsi="Arial" w:cs="Arial"/>
          <w:color w:val="000000" w:themeColor="text1"/>
          <w:sz w:val="22"/>
          <w:szCs w:val="22"/>
        </w:rPr>
        <w:t xml:space="preserve"> more information. </w:t>
      </w:r>
    </w:p>
    <w:p w14:paraId="7C826F17" w14:textId="3908DF43" w:rsidR="00901C79" w:rsidRPr="00901C79" w:rsidRDefault="00901C79" w:rsidP="00901C79">
      <w:pPr>
        <w:rPr>
          <w:rFonts w:ascii="Arial" w:hAnsi="Arial" w:cs="Arial"/>
          <w:color w:val="000000" w:themeColor="text1"/>
          <w:sz w:val="22"/>
          <w:szCs w:val="22"/>
        </w:rPr>
      </w:pPr>
    </w:p>
    <w:p w14:paraId="02708A4A" w14:textId="13692468" w:rsidR="00F759F7" w:rsidRPr="00F759F7" w:rsidRDefault="00F759F7" w:rsidP="00901C79">
      <w:pPr>
        <w:rPr>
          <w:rFonts w:ascii="Arial" w:hAnsi="Arial" w:cs="Arial"/>
          <w:b/>
          <w:bCs/>
          <w:color w:val="000000" w:themeColor="text1"/>
          <w:sz w:val="22"/>
          <w:szCs w:val="22"/>
        </w:rPr>
      </w:pPr>
      <w:r w:rsidRPr="00F759F7">
        <w:rPr>
          <w:rFonts w:ascii="Arial" w:hAnsi="Arial" w:cs="Arial"/>
          <w:b/>
          <w:bCs/>
          <w:color w:val="000000" w:themeColor="text1"/>
          <w:sz w:val="22"/>
          <w:szCs w:val="22"/>
        </w:rPr>
        <w:t>Application Submission:</w:t>
      </w:r>
    </w:p>
    <w:p w14:paraId="43A6747C" w14:textId="216DA7A5" w:rsidR="00F759F7" w:rsidRPr="00F759F7" w:rsidRDefault="00F759F7" w:rsidP="00901C79">
      <w:pPr>
        <w:rPr>
          <w:rFonts w:ascii="Arial" w:hAnsi="Arial" w:cs="Arial"/>
          <w:color w:val="000000" w:themeColor="text1"/>
          <w:sz w:val="22"/>
          <w:szCs w:val="22"/>
        </w:rPr>
      </w:pPr>
      <w:r>
        <w:rPr>
          <w:rFonts w:ascii="Arial" w:hAnsi="Arial" w:cs="Arial"/>
          <w:color w:val="000000" w:themeColor="text1"/>
          <w:sz w:val="22"/>
          <w:szCs w:val="22"/>
        </w:rPr>
        <w:t xml:space="preserve">Applications should be saved in a PDF format and submitted via REDCap, using the link: </w:t>
      </w:r>
      <w:hyperlink r:id="rId21" w:history="1">
        <w:r w:rsidR="00A631BA" w:rsidRPr="003E4F9A">
          <w:rPr>
            <w:rStyle w:val="Hyperlink"/>
            <w:rFonts w:ascii="Arial" w:hAnsi="Arial" w:cs="Arial"/>
            <w:b/>
            <w:sz w:val="22"/>
            <w:szCs w:val="22"/>
          </w:rPr>
          <w:t>https://redcap.link/incubator</w:t>
        </w:r>
      </w:hyperlink>
      <w:r w:rsidR="00A631BA" w:rsidRPr="00A631BA">
        <w:rPr>
          <w:rFonts w:ascii="Arial" w:hAnsi="Arial" w:cs="Arial"/>
          <w:b/>
          <w:sz w:val="22"/>
          <w:szCs w:val="22"/>
        </w:rPr>
        <w:t>.</w:t>
      </w:r>
      <w:r w:rsidR="00A631BA">
        <w:rPr>
          <w:rFonts w:ascii="Arial" w:hAnsi="Arial" w:cs="Arial"/>
          <w:b/>
          <w:color w:val="FF0000"/>
          <w:sz w:val="22"/>
          <w:szCs w:val="22"/>
        </w:rPr>
        <w:t xml:space="preserve"> </w:t>
      </w:r>
      <w:r>
        <w:rPr>
          <w:rFonts w:ascii="Arial" w:hAnsi="Arial" w:cs="Arial"/>
          <w:color w:val="000000" w:themeColor="text1"/>
          <w:sz w:val="22"/>
          <w:szCs w:val="22"/>
        </w:rPr>
        <w:t xml:space="preserve">The application deadline is </w:t>
      </w:r>
      <w:r w:rsidR="00DB57D2">
        <w:rPr>
          <w:rFonts w:ascii="Arial" w:hAnsi="Arial" w:cs="Arial"/>
          <w:color w:val="FF0000"/>
          <w:sz w:val="22"/>
          <w:szCs w:val="22"/>
        </w:rPr>
        <w:t>November 22</w:t>
      </w:r>
      <w:r w:rsidR="00DB57D2" w:rsidRPr="00DB57D2">
        <w:rPr>
          <w:rFonts w:ascii="Arial" w:hAnsi="Arial" w:cs="Arial"/>
          <w:color w:val="FF0000"/>
          <w:sz w:val="22"/>
          <w:szCs w:val="22"/>
          <w:vertAlign w:val="superscript"/>
        </w:rPr>
        <w:t>nd</w:t>
      </w:r>
      <w:bookmarkStart w:id="0" w:name="_GoBack"/>
      <w:bookmarkEnd w:id="0"/>
      <w:r w:rsidR="00FA121B">
        <w:rPr>
          <w:rFonts w:ascii="Arial" w:hAnsi="Arial" w:cs="Arial"/>
          <w:color w:val="FF0000"/>
          <w:sz w:val="22"/>
          <w:szCs w:val="22"/>
        </w:rPr>
        <w:t>, 2021 at 5:00 PM</w:t>
      </w:r>
      <w:r>
        <w:rPr>
          <w:rFonts w:ascii="Arial" w:hAnsi="Arial" w:cs="Arial"/>
          <w:color w:val="000000" w:themeColor="text1"/>
          <w:sz w:val="22"/>
          <w:szCs w:val="22"/>
        </w:rPr>
        <w:t xml:space="preserve">. If you have difficulty with your submission, contact Emily Frankel at </w:t>
      </w:r>
      <w:hyperlink r:id="rId22" w:history="1">
        <w:r>
          <w:rPr>
            <w:rStyle w:val="Hyperlink"/>
            <w:rFonts w:ascii="Arial" w:hAnsi="Arial" w:cs="Arial"/>
            <w:sz w:val="22"/>
            <w:szCs w:val="22"/>
          </w:rPr>
          <w:t>emily.frankel@unmc.edu</w:t>
        </w:r>
      </w:hyperlink>
      <w:r>
        <w:rPr>
          <w:rFonts w:ascii="Arial" w:hAnsi="Arial" w:cs="Arial"/>
          <w:color w:val="000000" w:themeColor="text1"/>
          <w:sz w:val="22"/>
          <w:szCs w:val="22"/>
        </w:rPr>
        <w:t xml:space="preserve"> or 402-836-9283. </w:t>
      </w:r>
    </w:p>
    <w:p w14:paraId="70A5FAD8" w14:textId="77777777" w:rsidR="00F759F7" w:rsidRDefault="00F759F7" w:rsidP="00901C79">
      <w:pPr>
        <w:rPr>
          <w:rFonts w:ascii="Arial" w:hAnsi="Arial" w:cs="Arial"/>
          <w:b/>
          <w:bCs/>
          <w:color w:val="000000" w:themeColor="text1"/>
          <w:sz w:val="22"/>
          <w:szCs w:val="22"/>
          <w:highlight w:val="yellow"/>
        </w:rPr>
      </w:pPr>
    </w:p>
    <w:p w14:paraId="7F30AD1A" w14:textId="3275EA30" w:rsidR="00F759F7" w:rsidRDefault="00F759F7" w:rsidP="00901C79">
      <w:pPr>
        <w:rPr>
          <w:rFonts w:ascii="Arial" w:hAnsi="Arial" w:cs="Arial"/>
          <w:b/>
          <w:bCs/>
          <w:color w:val="000000" w:themeColor="text1"/>
          <w:sz w:val="22"/>
          <w:szCs w:val="22"/>
        </w:rPr>
      </w:pPr>
      <w:r w:rsidRPr="00FA121B">
        <w:rPr>
          <w:rFonts w:ascii="Arial" w:hAnsi="Arial" w:cs="Arial"/>
          <w:b/>
          <w:bCs/>
          <w:color w:val="000000" w:themeColor="text1"/>
          <w:sz w:val="22"/>
          <w:szCs w:val="22"/>
        </w:rPr>
        <w:t>Review Process and Scoring:</w:t>
      </w:r>
    </w:p>
    <w:p w14:paraId="5026CFD9" w14:textId="68AD6F07" w:rsidR="00F759F7" w:rsidRPr="004B342A" w:rsidRDefault="004B342A" w:rsidP="00901C79">
      <w:pPr>
        <w:rPr>
          <w:rFonts w:ascii="Arial" w:hAnsi="Arial" w:cs="Arial"/>
          <w:color w:val="000000" w:themeColor="text1"/>
          <w:sz w:val="22"/>
          <w:szCs w:val="22"/>
        </w:rPr>
      </w:pPr>
      <w:r>
        <w:rPr>
          <w:rFonts w:ascii="Arial" w:hAnsi="Arial" w:cs="Arial"/>
          <w:color w:val="000000" w:themeColor="text1"/>
          <w:sz w:val="22"/>
          <w:szCs w:val="22"/>
        </w:rPr>
        <w:t>The CEO Core and</w:t>
      </w:r>
      <w:r w:rsidR="006E5B22">
        <w:rPr>
          <w:rFonts w:ascii="Arial" w:hAnsi="Arial" w:cs="Arial"/>
          <w:color w:val="000000" w:themeColor="text1"/>
          <w:sz w:val="22"/>
          <w:szCs w:val="22"/>
        </w:rPr>
        <w:t xml:space="preserve"> Community Advisory Board</w:t>
      </w:r>
      <w:r>
        <w:rPr>
          <w:rFonts w:ascii="Arial" w:hAnsi="Arial" w:cs="Arial"/>
          <w:color w:val="000000" w:themeColor="text1"/>
          <w:sz w:val="22"/>
          <w:szCs w:val="22"/>
        </w:rPr>
        <w:t xml:space="preserve"> </w:t>
      </w:r>
      <w:r w:rsidR="006E5B22">
        <w:rPr>
          <w:rFonts w:ascii="Arial" w:hAnsi="Arial" w:cs="Arial"/>
          <w:color w:val="000000" w:themeColor="text1"/>
          <w:sz w:val="22"/>
          <w:szCs w:val="22"/>
        </w:rPr>
        <w:t>(</w:t>
      </w:r>
      <w:r>
        <w:rPr>
          <w:rFonts w:ascii="Arial" w:hAnsi="Arial" w:cs="Arial"/>
          <w:color w:val="000000" w:themeColor="text1"/>
          <w:sz w:val="22"/>
          <w:szCs w:val="22"/>
        </w:rPr>
        <w:t>CAB</w:t>
      </w:r>
      <w:r w:rsidR="006E5B22">
        <w:rPr>
          <w:rFonts w:ascii="Arial" w:hAnsi="Arial" w:cs="Arial"/>
          <w:color w:val="000000" w:themeColor="text1"/>
          <w:sz w:val="22"/>
          <w:szCs w:val="22"/>
        </w:rPr>
        <w:t>)</w:t>
      </w:r>
      <w:r>
        <w:rPr>
          <w:rFonts w:ascii="Arial" w:hAnsi="Arial" w:cs="Arial"/>
          <w:color w:val="000000" w:themeColor="text1"/>
          <w:sz w:val="22"/>
          <w:szCs w:val="22"/>
        </w:rPr>
        <w:t xml:space="preserve"> will review applications against the criteria outlined above under “Letter of Intent Criteria” </w:t>
      </w:r>
      <w:r w:rsidR="00525E21">
        <w:rPr>
          <w:rFonts w:ascii="Arial" w:hAnsi="Arial" w:cs="Arial"/>
          <w:color w:val="000000" w:themeColor="text1"/>
          <w:sz w:val="22"/>
          <w:szCs w:val="22"/>
        </w:rPr>
        <w:t xml:space="preserve">and select the top 1-2 applicants per cycle. Proposals that are submitted but not selected for participation in the incubator will have access to engage the Research Incubator resources to develop a strong resubmission. </w:t>
      </w:r>
    </w:p>
    <w:p w14:paraId="79C30EAA" w14:textId="77777777" w:rsidR="004B342A" w:rsidRDefault="004B342A" w:rsidP="00901C79">
      <w:pPr>
        <w:rPr>
          <w:rFonts w:ascii="Arial" w:hAnsi="Arial" w:cs="Arial"/>
          <w:b/>
          <w:bCs/>
          <w:color w:val="000000" w:themeColor="text1"/>
          <w:sz w:val="22"/>
          <w:szCs w:val="22"/>
        </w:rPr>
      </w:pPr>
    </w:p>
    <w:p w14:paraId="528CC543" w14:textId="096DB0DD" w:rsidR="0040528F" w:rsidRDefault="0040528F" w:rsidP="00901C79">
      <w:pPr>
        <w:rPr>
          <w:rFonts w:ascii="Arial" w:hAnsi="Arial" w:cs="Arial"/>
          <w:b/>
          <w:bCs/>
          <w:color w:val="000000" w:themeColor="text1"/>
          <w:sz w:val="22"/>
          <w:szCs w:val="22"/>
        </w:rPr>
      </w:pPr>
      <w:r>
        <w:rPr>
          <w:rFonts w:ascii="Arial" w:hAnsi="Arial" w:cs="Arial"/>
          <w:b/>
          <w:bCs/>
          <w:color w:val="000000" w:themeColor="text1"/>
          <w:sz w:val="22"/>
          <w:szCs w:val="22"/>
        </w:rPr>
        <w:t xml:space="preserve">Post-selection Requirements: </w:t>
      </w:r>
    </w:p>
    <w:p w14:paraId="14EE8C73" w14:textId="10DE2C62" w:rsidR="0040528F" w:rsidRDefault="00647283" w:rsidP="00901C79">
      <w:pPr>
        <w:rPr>
          <w:rFonts w:ascii="Arial" w:hAnsi="Arial" w:cs="Arial"/>
          <w:color w:val="000000" w:themeColor="text1"/>
          <w:sz w:val="22"/>
          <w:szCs w:val="22"/>
        </w:rPr>
      </w:pPr>
      <w:r>
        <w:rPr>
          <w:rFonts w:ascii="Arial" w:hAnsi="Arial" w:cs="Arial"/>
          <w:color w:val="000000" w:themeColor="text1"/>
          <w:sz w:val="22"/>
          <w:szCs w:val="22"/>
        </w:rPr>
        <w:t xml:space="preserve">All members of the research team, including community partners, must participate and remain engaged across all steps of the Incubator process. </w:t>
      </w:r>
      <w:r w:rsidR="00BD27FA">
        <w:rPr>
          <w:rFonts w:ascii="Arial" w:hAnsi="Arial" w:cs="Arial"/>
          <w:color w:val="000000" w:themeColor="text1"/>
          <w:sz w:val="22"/>
          <w:szCs w:val="22"/>
        </w:rPr>
        <w:t xml:space="preserve"> </w:t>
      </w:r>
    </w:p>
    <w:p w14:paraId="27A773BC" w14:textId="77777777" w:rsidR="00935F68" w:rsidRPr="00935F68" w:rsidRDefault="00935F68" w:rsidP="00901C79">
      <w:pPr>
        <w:rPr>
          <w:rFonts w:ascii="Arial" w:hAnsi="Arial" w:cs="Arial"/>
          <w:color w:val="000000" w:themeColor="text1"/>
          <w:sz w:val="22"/>
          <w:szCs w:val="22"/>
        </w:rPr>
      </w:pPr>
    </w:p>
    <w:p w14:paraId="2469E9F4" w14:textId="7D788E0D" w:rsidR="00901C79" w:rsidRPr="00901C79" w:rsidRDefault="00901C79" w:rsidP="00901C79">
      <w:pPr>
        <w:rPr>
          <w:rFonts w:ascii="Arial" w:hAnsi="Arial" w:cs="Arial"/>
          <w:b/>
          <w:bCs/>
          <w:color w:val="000000" w:themeColor="text1"/>
          <w:sz w:val="22"/>
          <w:szCs w:val="22"/>
        </w:rPr>
      </w:pPr>
      <w:r w:rsidRPr="00901C79">
        <w:rPr>
          <w:rFonts w:ascii="Arial" w:hAnsi="Arial" w:cs="Arial"/>
          <w:b/>
          <w:bCs/>
          <w:color w:val="000000" w:themeColor="text1"/>
          <w:sz w:val="22"/>
          <w:szCs w:val="22"/>
        </w:rPr>
        <w:t>Questions:</w:t>
      </w:r>
    </w:p>
    <w:p w14:paraId="10E807E7" w14:textId="6C84830C" w:rsidR="00901C79" w:rsidRPr="00901C79" w:rsidRDefault="00901C79" w:rsidP="00901C79">
      <w:pPr>
        <w:rPr>
          <w:rFonts w:ascii="Arial" w:hAnsi="Arial" w:cs="Arial"/>
          <w:color w:val="000000" w:themeColor="text1"/>
          <w:sz w:val="22"/>
          <w:szCs w:val="22"/>
        </w:rPr>
      </w:pPr>
      <w:r w:rsidRPr="00901C79">
        <w:rPr>
          <w:rFonts w:ascii="Arial" w:hAnsi="Arial" w:cs="Arial"/>
          <w:color w:val="000000" w:themeColor="text1"/>
          <w:sz w:val="22"/>
          <w:szCs w:val="22"/>
        </w:rPr>
        <w:t xml:space="preserve">For questions, contact Emily Frankel, </w:t>
      </w:r>
      <w:hyperlink r:id="rId23" w:history="1">
        <w:r w:rsidRPr="00901C79">
          <w:rPr>
            <w:rStyle w:val="Hyperlink"/>
            <w:rFonts w:ascii="Arial" w:hAnsi="Arial" w:cs="Arial"/>
            <w:sz w:val="22"/>
            <w:szCs w:val="22"/>
          </w:rPr>
          <w:t>emily.frankel@unmc.edu</w:t>
        </w:r>
      </w:hyperlink>
      <w:r w:rsidRPr="00901C79">
        <w:rPr>
          <w:rFonts w:ascii="Arial" w:hAnsi="Arial" w:cs="Arial"/>
          <w:color w:val="000000" w:themeColor="text1"/>
          <w:sz w:val="22"/>
          <w:szCs w:val="22"/>
        </w:rPr>
        <w:t xml:space="preserve"> or 402-836-9283 or the Great Plains IDeA-CTR Office at </w:t>
      </w:r>
      <w:hyperlink r:id="rId24" w:history="1">
        <w:r w:rsidRPr="00901C79">
          <w:rPr>
            <w:rStyle w:val="Hyperlink"/>
            <w:rFonts w:ascii="Arial" w:hAnsi="Arial" w:cs="Arial"/>
            <w:sz w:val="22"/>
            <w:szCs w:val="22"/>
          </w:rPr>
          <w:t>gpctr@unmc.edu</w:t>
        </w:r>
      </w:hyperlink>
      <w:r w:rsidRPr="00901C79">
        <w:rPr>
          <w:rFonts w:ascii="Arial" w:hAnsi="Arial" w:cs="Arial"/>
          <w:color w:val="000000" w:themeColor="text1"/>
          <w:sz w:val="22"/>
          <w:szCs w:val="22"/>
        </w:rPr>
        <w:t xml:space="preserve"> or 402-552-2260. </w:t>
      </w:r>
    </w:p>
    <w:sectPr w:rsidR="00901C79" w:rsidRPr="00901C79" w:rsidSect="00475AD9">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884A" w14:textId="77777777" w:rsidR="00264158" w:rsidRDefault="00264158" w:rsidP="007C13BA">
      <w:r>
        <w:separator/>
      </w:r>
    </w:p>
  </w:endnote>
  <w:endnote w:type="continuationSeparator" w:id="0">
    <w:p w14:paraId="337D7DB5" w14:textId="77777777" w:rsidR="00264158" w:rsidRDefault="00264158" w:rsidP="007C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C216" w14:textId="77777777" w:rsidR="00264158" w:rsidRDefault="00264158" w:rsidP="007C13BA">
      <w:r>
        <w:separator/>
      </w:r>
    </w:p>
  </w:footnote>
  <w:footnote w:type="continuationSeparator" w:id="0">
    <w:p w14:paraId="33554E2A" w14:textId="77777777" w:rsidR="00264158" w:rsidRDefault="00264158" w:rsidP="007C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E312" w14:textId="7EC5B7A0" w:rsidR="007C13BA" w:rsidRDefault="007C13BA" w:rsidP="007C13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1265"/>
    <w:multiLevelType w:val="hybridMultilevel"/>
    <w:tmpl w:val="A0E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73"/>
    <w:multiLevelType w:val="hybridMultilevel"/>
    <w:tmpl w:val="098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62F89"/>
    <w:multiLevelType w:val="hybridMultilevel"/>
    <w:tmpl w:val="A38C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50107"/>
    <w:multiLevelType w:val="hybridMultilevel"/>
    <w:tmpl w:val="4E2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25D2E"/>
    <w:multiLevelType w:val="hybridMultilevel"/>
    <w:tmpl w:val="E80E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7000E"/>
    <w:multiLevelType w:val="hybridMultilevel"/>
    <w:tmpl w:val="94C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872CC"/>
    <w:multiLevelType w:val="hybridMultilevel"/>
    <w:tmpl w:val="A4CC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8698A"/>
    <w:multiLevelType w:val="hybridMultilevel"/>
    <w:tmpl w:val="51C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0tLAwtDQ3MDU1MDJX0lEKTi0uzszPAykwrwUA68GNciwAAAA="/>
  </w:docVars>
  <w:rsids>
    <w:rsidRoot w:val="007C13BA"/>
    <w:rsid w:val="00076361"/>
    <w:rsid w:val="000C384E"/>
    <w:rsid w:val="000E362D"/>
    <w:rsid w:val="00102B3E"/>
    <w:rsid w:val="00144CBD"/>
    <w:rsid w:val="001502A1"/>
    <w:rsid w:val="00155D8B"/>
    <w:rsid w:val="0017668D"/>
    <w:rsid w:val="001A28EF"/>
    <w:rsid w:val="001D2C19"/>
    <w:rsid w:val="0021019A"/>
    <w:rsid w:val="00236E1B"/>
    <w:rsid w:val="00264158"/>
    <w:rsid w:val="002E3D9F"/>
    <w:rsid w:val="002F43B3"/>
    <w:rsid w:val="00304754"/>
    <w:rsid w:val="0032053E"/>
    <w:rsid w:val="00331AB1"/>
    <w:rsid w:val="00364AF8"/>
    <w:rsid w:val="003845E2"/>
    <w:rsid w:val="00385F80"/>
    <w:rsid w:val="003E24D5"/>
    <w:rsid w:val="0040528F"/>
    <w:rsid w:val="00451A38"/>
    <w:rsid w:val="00455B90"/>
    <w:rsid w:val="00475188"/>
    <w:rsid w:val="00475AD9"/>
    <w:rsid w:val="0049380A"/>
    <w:rsid w:val="0049588C"/>
    <w:rsid w:val="004B342A"/>
    <w:rsid w:val="00525E21"/>
    <w:rsid w:val="00535F20"/>
    <w:rsid w:val="005903FE"/>
    <w:rsid w:val="005D50A9"/>
    <w:rsid w:val="0061004B"/>
    <w:rsid w:val="0064401D"/>
    <w:rsid w:val="00647283"/>
    <w:rsid w:val="00665514"/>
    <w:rsid w:val="00696E62"/>
    <w:rsid w:val="006E5B22"/>
    <w:rsid w:val="00712F9A"/>
    <w:rsid w:val="00754F91"/>
    <w:rsid w:val="00774EA4"/>
    <w:rsid w:val="00790705"/>
    <w:rsid w:val="007C13BA"/>
    <w:rsid w:val="008A05F2"/>
    <w:rsid w:val="008A5A1E"/>
    <w:rsid w:val="008A6EFB"/>
    <w:rsid w:val="008C5D9F"/>
    <w:rsid w:val="00901C79"/>
    <w:rsid w:val="00935F68"/>
    <w:rsid w:val="00946140"/>
    <w:rsid w:val="0095067A"/>
    <w:rsid w:val="00967FE3"/>
    <w:rsid w:val="009832A4"/>
    <w:rsid w:val="009C0210"/>
    <w:rsid w:val="00A21409"/>
    <w:rsid w:val="00A25812"/>
    <w:rsid w:val="00A631BA"/>
    <w:rsid w:val="00AA0C6A"/>
    <w:rsid w:val="00AF5CE0"/>
    <w:rsid w:val="00B126D9"/>
    <w:rsid w:val="00B4469C"/>
    <w:rsid w:val="00B77617"/>
    <w:rsid w:val="00B86E81"/>
    <w:rsid w:val="00BD27FA"/>
    <w:rsid w:val="00BE1517"/>
    <w:rsid w:val="00C062BC"/>
    <w:rsid w:val="00C63541"/>
    <w:rsid w:val="00CA025C"/>
    <w:rsid w:val="00CB1186"/>
    <w:rsid w:val="00CD04C3"/>
    <w:rsid w:val="00DB57D2"/>
    <w:rsid w:val="00E82EDD"/>
    <w:rsid w:val="00E94C9B"/>
    <w:rsid w:val="00EA52B3"/>
    <w:rsid w:val="00ED6220"/>
    <w:rsid w:val="00F317E0"/>
    <w:rsid w:val="00F759F7"/>
    <w:rsid w:val="00FA121B"/>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85B0"/>
  <w15:chartTrackingRefBased/>
  <w15:docId w15:val="{11A29FBF-967C-0F44-8B87-E67D7B01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BA"/>
    <w:pPr>
      <w:tabs>
        <w:tab w:val="center" w:pos="4680"/>
        <w:tab w:val="right" w:pos="9360"/>
      </w:tabs>
    </w:pPr>
  </w:style>
  <w:style w:type="character" w:customStyle="1" w:styleId="HeaderChar">
    <w:name w:val="Header Char"/>
    <w:basedOn w:val="DefaultParagraphFont"/>
    <w:link w:val="Header"/>
    <w:uiPriority w:val="99"/>
    <w:rsid w:val="007C13BA"/>
  </w:style>
  <w:style w:type="paragraph" w:styleId="Footer">
    <w:name w:val="footer"/>
    <w:basedOn w:val="Normal"/>
    <w:link w:val="FooterChar"/>
    <w:uiPriority w:val="99"/>
    <w:unhideWhenUsed/>
    <w:rsid w:val="007C13BA"/>
    <w:pPr>
      <w:tabs>
        <w:tab w:val="center" w:pos="4680"/>
        <w:tab w:val="right" w:pos="9360"/>
      </w:tabs>
    </w:pPr>
  </w:style>
  <w:style w:type="character" w:customStyle="1" w:styleId="FooterChar">
    <w:name w:val="Footer Char"/>
    <w:basedOn w:val="DefaultParagraphFont"/>
    <w:link w:val="Footer"/>
    <w:uiPriority w:val="99"/>
    <w:rsid w:val="007C13BA"/>
  </w:style>
  <w:style w:type="paragraph" w:styleId="ListParagraph">
    <w:name w:val="List Paragraph"/>
    <w:basedOn w:val="Normal"/>
    <w:uiPriority w:val="34"/>
    <w:qFormat/>
    <w:rsid w:val="00455B90"/>
    <w:pPr>
      <w:ind w:left="720"/>
      <w:contextualSpacing/>
    </w:pPr>
  </w:style>
  <w:style w:type="character" w:styleId="Hyperlink">
    <w:name w:val="Hyperlink"/>
    <w:basedOn w:val="DefaultParagraphFont"/>
    <w:uiPriority w:val="99"/>
    <w:unhideWhenUsed/>
    <w:rsid w:val="00901C79"/>
    <w:rPr>
      <w:color w:val="0563C1" w:themeColor="hyperlink"/>
      <w:u w:val="single"/>
    </w:rPr>
  </w:style>
  <w:style w:type="character" w:customStyle="1" w:styleId="UnresolvedMention1">
    <w:name w:val="Unresolved Mention1"/>
    <w:basedOn w:val="DefaultParagraphFont"/>
    <w:uiPriority w:val="99"/>
    <w:semiHidden/>
    <w:unhideWhenUsed/>
    <w:rsid w:val="00901C79"/>
    <w:rPr>
      <w:color w:val="605E5C"/>
      <w:shd w:val="clear" w:color="auto" w:fill="E1DFDD"/>
    </w:rPr>
  </w:style>
  <w:style w:type="paragraph" w:styleId="NormalWeb">
    <w:name w:val="Normal (Web)"/>
    <w:basedOn w:val="Normal"/>
    <w:uiPriority w:val="99"/>
    <w:semiHidden/>
    <w:unhideWhenUsed/>
    <w:rsid w:val="00BD27F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2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283"/>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647283"/>
    <w:rPr>
      <w:color w:val="605E5C"/>
      <w:shd w:val="clear" w:color="auto" w:fill="E1DFDD"/>
    </w:rPr>
  </w:style>
  <w:style w:type="character" w:styleId="CommentReference">
    <w:name w:val="annotation reference"/>
    <w:basedOn w:val="DefaultParagraphFont"/>
    <w:uiPriority w:val="99"/>
    <w:semiHidden/>
    <w:unhideWhenUsed/>
    <w:rsid w:val="00CA025C"/>
    <w:rPr>
      <w:sz w:val="16"/>
      <w:szCs w:val="16"/>
    </w:rPr>
  </w:style>
  <w:style w:type="paragraph" w:styleId="CommentText">
    <w:name w:val="annotation text"/>
    <w:basedOn w:val="Normal"/>
    <w:link w:val="CommentTextChar"/>
    <w:uiPriority w:val="99"/>
    <w:semiHidden/>
    <w:unhideWhenUsed/>
    <w:rsid w:val="00CA025C"/>
    <w:rPr>
      <w:sz w:val="20"/>
      <w:szCs w:val="20"/>
    </w:rPr>
  </w:style>
  <w:style w:type="character" w:customStyle="1" w:styleId="CommentTextChar">
    <w:name w:val="Comment Text Char"/>
    <w:basedOn w:val="DefaultParagraphFont"/>
    <w:link w:val="CommentText"/>
    <w:uiPriority w:val="99"/>
    <w:semiHidden/>
    <w:rsid w:val="00CA025C"/>
    <w:rPr>
      <w:sz w:val="20"/>
      <w:szCs w:val="20"/>
    </w:rPr>
  </w:style>
  <w:style w:type="paragraph" w:styleId="CommentSubject">
    <w:name w:val="annotation subject"/>
    <w:basedOn w:val="CommentText"/>
    <w:next w:val="CommentText"/>
    <w:link w:val="CommentSubjectChar"/>
    <w:uiPriority w:val="99"/>
    <w:semiHidden/>
    <w:unhideWhenUsed/>
    <w:rsid w:val="00CA025C"/>
    <w:rPr>
      <w:b/>
      <w:bCs/>
    </w:rPr>
  </w:style>
  <w:style w:type="character" w:customStyle="1" w:styleId="CommentSubjectChar">
    <w:name w:val="Comment Subject Char"/>
    <w:basedOn w:val="CommentTextChar"/>
    <w:link w:val="CommentSubject"/>
    <w:uiPriority w:val="99"/>
    <w:semiHidden/>
    <w:rsid w:val="00CA025C"/>
    <w:rPr>
      <w:b/>
      <w:bCs/>
      <w:sz w:val="20"/>
      <w:szCs w:val="20"/>
    </w:rPr>
  </w:style>
  <w:style w:type="character" w:styleId="FollowedHyperlink">
    <w:name w:val="FollowedHyperlink"/>
    <w:basedOn w:val="DefaultParagraphFont"/>
    <w:uiPriority w:val="99"/>
    <w:semiHidden/>
    <w:unhideWhenUsed/>
    <w:rsid w:val="00451A38"/>
    <w:rPr>
      <w:color w:val="954F72" w:themeColor="followedHyperlink"/>
      <w:u w:val="single"/>
    </w:rPr>
  </w:style>
  <w:style w:type="character" w:customStyle="1" w:styleId="UnresolvedMention">
    <w:name w:val="Unresolved Mention"/>
    <w:basedOn w:val="DefaultParagraphFont"/>
    <w:uiPriority w:val="99"/>
    <w:semiHidden/>
    <w:unhideWhenUsed/>
    <w:rsid w:val="00CD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14744">
      <w:bodyDiv w:val="1"/>
      <w:marLeft w:val="0"/>
      <w:marRight w:val="0"/>
      <w:marTop w:val="0"/>
      <w:marBottom w:val="0"/>
      <w:divBdr>
        <w:top w:val="none" w:sz="0" w:space="0" w:color="auto"/>
        <w:left w:val="none" w:sz="0" w:space="0" w:color="auto"/>
        <w:bottom w:val="none" w:sz="0" w:space="0" w:color="auto"/>
        <w:right w:val="none" w:sz="0" w:space="0" w:color="auto"/>
      </w:divBdr>
      <w:divsChild>
        <w:div w:id="555513742">
          <w:marLeft w:val="0"/>
          <w:marRight w:val="0"/>
          <w:marTop w:val="0"/>
          <w:marBottom w:val="0"/>
          <w:divBdr>
            <w:top w:val="none" w:sz="0" w:space="0" w:color="auto"/>
            <w:left w:val="none" w:sz="0" w:space="0" w:color="auto"/>
            <w:bottom w:val="none" w:sz="0" w:space="0" w:color="auto"/>
            <w:right w:val="none" w:sz="0" w:space="0" w:color="auto"/>
          </w:divBdr>
          <w:divsChild>
            <w:div w:id="1461024917">
              <w:marLeft w:val="0"/>
              <w:marRight w:val="0"/>
              <w:marTop w:val="0"/>
              <w:marBottom w:val="0"/>
              <w:divBdr>
                <w:top w:val="none" w:sz="0" w:space="0" w:color="auto"/>
                <w:left w:val="none" w:sz="0" w:space="0" w:color="auto"/>
                <w:bottom w:val="none" w:sz="0" w:space="0" w:color="auto"/>
                <w:right w:val="none" w:sz="0" w:space="0" w:color="auto"/>
              </w:divBdr>
              <w:divsChild>
                <w:div w:id="1509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ctr.unmc.edu/2021/09/07/2021-research-incubator-rfa/" TargetMode="External"/><Relationship Id="rId13" Type="http://schemas.openxmlformats.org/officeDocument/2006/relationships/hyperlink" Target="mailto:aberry@childrensomaha.org" TargetMode="External"/><Relationship Id="rId18" Type="http://schemas.openxmlformats.org/officeDocument/2006/relationships/hyperlink" Target="mailto:sarah.holstein@unm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dcap.link/incubator" TargetMode="External"/><Relationship Id="rId7" Type="http://schemas.openxmlformats.org/officeDocument/2006/relationships/image" Target="media/image1.emf"/><Relationship Id="rId12" Type="http://schemas.openxmlformats.org/officeDocument/2006/relationships/hyperlink" Target="mailto:chris.stecker@boystown.org" TargetMode="External"/><Relationship Id="rId17" Type="http://schemas.openxmlformats.org/officeDocument/2006/relationships/hyperlink" Target="mailto:dhansen1@unl.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lsonka1@unk.edu" TargetMode="External"/><Relationship Id="rId20" Type="http://schemas.openxmlformats.org/officeDocument/2006/relationships/hyperlink" Target="https://gpctr.unmc.edu/wp-content/uploads/2021/09/Research-Incubator-Application-Requirem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frankel@unmc.edu" TargetMode="External"/><Relationship Id="rId24" Type="http://schemas.openxmlformats.org/officeDocument/2006/relationships/hyperlink" Target="mailto:gpctr@unmc.edu" TargetMode="External"/><Relationship Id="rId5" Type="http://schemas.openxmlformats.org/officeDocument/2006/relationships/footnotes" Target="footnotes.xml"/><Relationship Id="rId15" Type="http://schemas.openxmlformats.org/officeDocument/2006/relationships/hyperlink" Target="file:///C:\Users\heather.braddock\AppData\Local\Microsoft\Windows\INetCache\Content.Outlook\CKAXMTKD\Frederick.Hamel@va.gov" TargetMode="External"/><Relationship Id="rId23" Type="http://schemas.openxmlformats.org/officeDocument/2006/relationships/hyperlink" Target="mailto:emily.frankel@unmc.edu" TargetMode="External"/><Relationship Id="rId10" Type="http://schemas.openxmlformats.org/officeDocument/2006/relationships/hyperlink" Target="mailto:david.palm@unmc.edu" TargetMode="External"/><Relationship Id="rId19" Type="http://schemas.openxmlformats.org/officeDocument/2006/relationships/hyperlink" Target="mailto:samyers@unomaha.edu" TargetMode="External"/><Relationship Id="rId4" Type="http://schemas.openxmlformats.org/officeDocument/2006/relationships/webSettings" Target="webSettings.xml"/><Relationship Id="rId9" Type="http://schemas.openxmlformats.org/officeDocument/2006/relationships/hyperlink" Target="mailto:paul.estabrooks@unmc.edu" TargetMode="External"/><Relationship Id="rId14" Type="http://schemas.openxmlformats.org/officeDocument/2006/relationships/hyperlink" Target="mailto:petersteyger@creighton.edu" TargetMode="External"/><Relationship Id="rId22" Type="http://schemas.openxmlformats.org/officeDocument/2006/relationships/hyperlink" Target="mailto:emily.frankel@unm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Frankel, Emily L</dc:creator>
  <cp:keywords/>
  <dc:description/>
  <cp:lastModifiedBy>Frankel, Emily L</cp:lastModifiedBy>
  <cp:revision>9</cp:revision>
  <dcterms:created xsi:type="dcterms:W3CDTF">2021-09-08T01:33:00Z</dcterms:created>
  <dcterms:modified xsi:type="dcterms:W3CDTF">2021-10-20T20:10:00Z</dcterms:modified>
</cp:coreProperties>
</file>