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A8FCD" w14:textId="77777777" w:rsidR="007B4BF5" w:rsidRPr="00061E41" w:rsidRDefault="008B43A6" w:rsidP="00061E41">
      <w:pPr>
        <w:pBdr>
          <w:top w:val="single" w:sz="4" w:space="1" w:color="auto"/>
          <w:left w:val="single" w:sz="4" w:space="4" w:color="auto"/>
          <w:bottom w:val="single" w:sz="4" w:space="1" w:color="auto"/>
          <w:right w:val="single" w:sz="4" w:space="4" w:color="auto"/>
        </w:pBdr>
        <w:shd w:val="clear" w:color="auto" w:fill="808080" w:themeFill="background1" w:themeFillShade="80"/>
        <w:rPr>
          <w:b/>
          <w:bCs/>
          <w:color w:val="FFFFFF" w:themeColor="background1"/>
        </w:rPr>
      </w:pPr>
      <w:r w:rsidRPr="00061E41">
        <w:rPr>
          <w:b/>
          <w:bCs/>
          <w:color w:val="FFFFFF" w:themeColor="background1"/>
        </w:rPr>
        <w:t>Directions</w:t>
      </w:r>
    </w:p>
    <w:p w14:paraId="700E41AE" w14:textId="458918D5" w:rsidR="008B43A6" w:rsidRDefault="008B43A6" w:rsidP="007B4BF5">
      <w:pPr>
        <w:pStyle w:val="ListParagraph"/>
        <w:numPr>
          <w:ilvl w:val="0"/>
          <w:numId w:val="3"/>
        </w:numPr>
        <w:pBdr>
          <w:top w:val="single" w:sz="4" w:space="1" w:color="auto"/>
          <w:left w:val="single" w:sz="4" w:space="4" w:color="auto"/>
          <w:bottom w:val="single" w:sz="4" w:space="1" w:color="auto"/>
          <w:right w:val="single" w:sz="4" w:space="4" w:color="auto"/>
        </w:pBdr>
      </w:pPr>
      <w:r>
        <w:t xml:space="preserve">Review the mission areas of the 27 institutes and centers at the National Institutes of Health on pages 1-2. </w:t>
      </w:r>
    </w:p>
    <w:p w14:paraId="47C7A407" w14:textId="65D8E70C" w:rsidR="008B43A6" w:rsidRDefault="008B43A6" w:rsidP="007B4BF5">
      <w:pPr>
        <w:pStyle w:val="ListParagraph"/>
        <w:numPr>
          <w:ilvl w:val="0"/>
          <w:numId w:val="3"/>
        </w:numPr>
        <w:pBdr>
          <w:top w:val="single" w:sz="4" w:space="1" w:color="auto"/>
          <w:left w:val="single" w:sz="4" w:space="4" w:color="auto"/>
          <w:bottom w:val="single" w:sz="4" w:space="1" w:color="auto"/>
          <w:right w:val="single" w:sz="4" w:space="4" w:color="auto"/>
        </w:pBdr>
      </w:pPr>
      <w:r>
        <w:t xml:space="preserve">Determine where the work (research, programming, training) you currently conduct may best fit. </w:t>
      </w:r>
    </w:p>
    <w:p w14:paraId="4D249372" w14:textId="357183AB" w:rsidR="00981F09" w:rsidRDefault="00981F09" w:rsidP="007B4BF5">
      <w:pPr>
        <w:pStyle w:val="ListParagraph"/>
        <w:numPr>
          <w:ilvl w:val="0"/>
          <w:numId w:val="3"/>
        </w:numPr>
        <w:pBdr>
          <w:top w:val="single" w:sz="4" w:space="1" w:color="auto"/>
          <w:left w:val="single" w:sz="4" w:space="4" w:color="auto"/>
          <w:bottom w:val="single" w:sz="4" w:space="1" w:color="auto"/>
          <w:right w:val="single" w:sz="4" w:space="4" w:color="auto"/>
        </w:pBdr>
      </w:pPr>
      <w:r>
        <w:t>Identify where the work (research, programming, training) you want to conduct may best fit.</w:t>
      </w:r>
    </w:p>
    <w:p w14:paraId="43CA95A4" w14:textId="6C03832F" w:rsidR="008B43A6" w:rsidRDefault="008B43A6" w:rsidP="007B4BF5">
      <w:pPr>
        <w:pStyle w:val="ListParagraph"/>
        <w:numPr>
          <w:ilvl w:val="0"/>
          <w:numId w:val="3"/>
        </w:numPr>
        <w:pBdr>
          <w:top w:val="single" w:sz="4" w:space="1" w:color="auto"/>
          <w:left w:val="single" w:sz="4" w:space="4" w:color="auto"/>
          <w:bottom w:val="single" w:sz="4" w:space="1" w:color="auto"/>
          <w:right w:val="single" w:sz="4" w:space="4" w:color="auto"/>
        </w:pBdr>
      </w:pPr>
      <w:r>
        <w:t>Approach other attendees to find potential collaborators and record their information on pages 3-4.</w:t>
      </w:r>
    </w:p>
    <w:p w14:paraId="1E0E1186" w14:textId="77777777" w:rsidR="008B43A6" w:rsidRDefault="008B43A6"/>
    <w:tbl>
      <w:tblPr>
        <w:tblStyle w:val="TableGrid"/>
        <w:tblW w:w="10710" w:type="dxa"/>
        <w:jc w:val="center"/>
        <w:tblLayout w:type="fixed"/>
        <w:tblLook w:val="04A0" w:firstRow="1" w:lastRow="0" w:firstColumn="1" w:lastColumn="0" w:noHBand="0" w:noVBand="1"/>
      </w:tblPr>
      <w:tblGrid>
        <w:gridCol w:w="2520"/>
        <w:gridCol w:w="1255"/>
        <w:gridCol w:w="6935"/>
      </w:tblGrid>
      <w:tr w:rsidR="00333236" w:rsidRPr="00063551" w14:paraId="1443754D" w14:textId="77777777" w:rsidTr="00CE46B8">
        <w:trPr>
          <w:trHeight w:val="548"/>
          <w:jc w:val="center"/>
        </w:trPr>
        <w:tc>
          <w:tcPr>
            <w:tcW w:w="2520" w:type="dxa"/>
            <w:shd w:val="clear" w:color="auto" w:fill="808080" w:themeFill="background1" w:themeFillShade="80"/>
            <w:vAlign w:val="center"/>
          </w:tcPr>
          <w:p w14:paraId="345A6139" w14:textId="3D6C42EF" w:rsidR="00333236" w:rsidRPr="008B43A6" w:rsidRDefault="00333236" w:rsidP="00C21D3B">
            <w:pPr>
              <w:jc w:val="center"/>
              <w:rPr>
                <w:b/>
                <w:bCs/>
                <w:color w:val="FFFFFF" w:themeColor="background1"/>
                <w:sz w:val="20"/>
                <w:szCs w:val="20"/>
              </w:rPr>
            </w:pPr>
            <w:r w:rsidRPr="008B43A6">
              <w:rPr>
                <w:b/>
                <w:bCs/>
                <w:color w:val="FFFFFF" w:themeColor="background1"/>
                <w:sz w:val="20"/>
                <w:szCs w:val="20"/>
              </w:rPr>
              <w:t>NAME of institute or center</w:t>
            </w:r>
          </w:p>
        </w:tc>
        <w:tc>
          <w:tcPr>
            <w:tcW w:w="1255" w:type="dxa"/>
            <w:shd w:val="clear" w:color="auto" w:fill="808080" w:themeFill="background1" w:themeFillShade="80"/>
            <w:vAlign w:val="center"/>
          </w:tcPr>
          <w:p w14:paraId="0A50A8BE" w14:textId="4C7DB083" w:rsidR="00333236" w:rsidRPr="008B43A6" w:rsidRDefault="00333236" w:rsidP="00C21D3B">
            <w:pPr>
              <w:jc w:val="center"/>
              <w:rPr>
                <w:b/>
                <w:bCs/>
                <w:color w:val="FFFFFF" w:themeColor="background1"/>
                <w:sz w:val="20"/>
                <w:szCs w:val="20"/>
              </w:rPr>
            </w:pPr>
            <w:r w:rsidRPr="008B43A6">
              <w:rPr>
                <w:b/>
                <w:bCs/>
                <w:color w:val="FFFFFF" w:themeColor="background1"/>
                <w:sz w:val="20"/>
                <w:szCs w:val="20"/>
              </w:rPr>
              <w:t>ACRONYM</w:t>
            </w:r>
          </w:p>
        </w:tc>
        <w:tc>
          <w:tcPr>
            <w:tcW w:w="6935" w:type="dxa"/>
            <w:shd w:val="clear" w:color="auto" w:fill="808080" w:themeFill="background1" w:themeFillShade="80"/>
            <w:vAlign w:val="center"/>
          </w:tcPr>
          <w:p w14:paraId="53663D1D" w14:textId="6A13A948" w:rsidR="00333236" w:rsidRPr="008B43A6" w:rsidRDefault="00333236" w:rsidP="00C21D3B">
            <w:pPr>
              <w:jc w:val="center"/>
              <w:rPr>
                <w:b/>
                <w:bCs/>
                <w:color w:val="FFFFFF" w:themeColor="background1"/>
                <w:sz w:val="20"/>
                <w:szCs w:val="20"/>
              </w:rPr>
            </w:pPr>
            <w:r w:rsidRPr="008B43A6">
              <w:rPr>
                <w:b/>
                <w:bCs/>
                <w:color w:val="FFFFFF" w:themeColor="background1"/>
                <w:sz w:val="20"/>
                <w:szCs w:val="20"/>
              </w:rPr>
              <w:t>MISSION OR AREA OF FOCUS</w:t>
            </w:r>
          </w:p>
        </w:tc>
      </w:tr>
      <w:tr w:rsidR="00333236" w:rsidRPr="00063551" w14:paraId="57C24137" w14:textId="77777777" w:rsidTr="00CE46B8">
        <w:trPr>
          <w:trHeight w:val="1152"/>
          <w:jc w:val="center"/>
        </w:trPr>
        <w:tc>
          <w:tcPr>
            <w:tcW w:w="2520" w:type="dxa"/>
            <w:vAlign w:val="center"/>
          </w:tcPr>
          <w:p w14:paraId="1425F07A" w14:textId="41354F65" w:rsidR="00333236" w:rsidRPr="00063551" w:rsidRDefault="00FF41C0" w:rsidP="00063551">
            <w:pPr>
              <w:rPr>
                <w:sz w:val="20"/>
                <w:szCs w:val="20"/>
              </w:rPr>
            </w:pPr>
            <w:hyperlink r:id="rId7" w:history="1">
              <w:r w:rsidR="00333236" w:rsidRPr="00063551">
                <w:rPr>
                  <w:rStyle w:val="Hyperlink"/>
                  <w:sz w:val="20"/>
                  <w:szCs w:val="20"/>
                </w:rPr>
                <w:t>National Cancer Institute</w:t>
              </w:r>
            </w:hyperlink>
          </w:p>
        </w:tc>
        <w:tc>
          <w:tcPr>
            <w:tcW w:w="1255" w:type="dxa"/>
            <w:vAlign w:val="center"/>
          </w:tcPr>
          <w:p w14:paraId="0E872761" w14:textId="573DD59B" w:rsidR="00333236" w:rsidRPr="00063551" w:rsidRDefault="00333236" w:rsidP="003964AF">
            <w:pPr>
              <w:jc w:val="center"/>
              <w:rPr>
                <w:sz w:val="20"/>
                <w:szCs w:val="20"/>
              </w:rPr>
            </w:pPr>
            <w:r w:rsidRPr="00063551">
              <w:rPr>
                <w:sz w:val="20"/>
                <w:szCs w:val="20"/>
              </w:rPr>
              <w:t>NCI</w:t>
            </w:r>
          </w:p>
        </w:tc>
        <w:tc>
          <w:tcPr>
            <w:tcW w:w="6935" w:type="dxa"/>
            <w:vAlign w:val="center"/>
          </w:tcPr>
          <w:p w14:paraId="71FE6A69" w14:textId="2D481F21" w:rsidR="00333236" w:rsidRPr="00063551" w:rsidRDefault="00333236" w:rsidP="00626950">
            <w:pPr>
              <w:rPr>
                <w:sz w:val="20"/>
                <w:szCs w:val="20"/>
              </w:rPr>
            </w:pPr>
            <w:r w:rsidRPr="00063551">
              <w:rPr>
                <w:sz w:val="20"/>
                <w:szCs w:val="20"/>
              </w:rPr>
              <w:t>prevent cancer before it starts, identify cancers that do develop at the earliest stage, eliminate cancers through innovative treatment interventions, and biologically control those cancers that we cannot eliminate so they become manageable, chronic diseases</w:t>
            </w:r>
          </w:p>
        </w:tc>
      </w:tr>
      <w:tr w:rsidR="00333236" w:rsidRPr="00063551" w14:paraId="3724981B" w14:textId="77777777" w:rsidTr="00CE46B8">
        <w:trPr>
          <w:trHeight w:val="1152"/>
          <w:jc w:val="center"/>
        </w:trPr>
        <w:tc>
          <w:tcPr>
            <w:tcW w:w="2520" w:type="dxa"/>
            <w:vAlign w:val="center"/>
          </w:tcPr>
          <w:p w14:paraId="320DCBA4" w14:textId="4B9CBC2E" w:rsidR="00333236" w:rsidRPr="00063551" w:rsidRDefault="00FF41C0" w:rsidP="00063551">
            <w:pPr>
              <w:rPr>
                <w:sz w:val="20"/>
                <w:szCs w:val="20"/>
              </w:rPr>
            </w:pPr>
            <w:hyperlink r:id="rId8" w:history="1">
              <w:r w:rsidR="00333236" w:rsidRPr="00063551">
                <w:rPr>
                  <w:rStyle w:val="Hyperlink"/>
                  <w:sz w:val="20"/>
                  <w:szCs w:val="20"/>
                </w:rPr>
                <w:t>National Eye Institute</w:t>
              </w:r>
            </w:hyperlink>
          </w:p>
        </w:tc>
        <w:tc>
          <w:tcPr>
            <w:tcW w:w="1255" w:type="dxa"/>
            <w:vAlign w:val="center"/>
          </w:tcPr>
          <w:p w14:paraId="564A2C44" w14:textId="7A57509E" w:rsidR="00333236" w:rsidRPr="00063551" w:rsidRDefault="00333236" w:rsidP="003964AF">
            <w:pPr>
              <w:jc w:val="center"/>
              <w:rPr>
                <w:sz w:val="20"/>
                <w:szCs w:val="20"/>
              </w:rPr>
            </w:pPr>
            <w:r w:rsidRPr="00063551">
              <w:rPr>
                <w:sz w:val="20"/>
                <w:szCs w:val="20"/>
              </w:rPr>
              <w:t>NEI</w:t>
            </w:r>
          </w:p>
        </w:tc>
        <w:tc>
          <w:tcPr>
            <w:tcW w:w="6935" w:type="dxa"/>
            <w:vAlign w:val="center"/>
          </w:tcPr>
          <w:p w14:paraId="769116CC" w14:textId="523CC0B8" w:rsidR="00333236" w:rsidRPr="00063551" w:rsidRDefault="00333236" w:rsidP="00626950">
            <w:pPr>
              <w:rPr>
                <w:sz w:val="20"/>
                <w:szCs w:val="20"/>
              </w:rPr>
            </w:pPr>
            <w:r w:rsidRPr="00063551">
              <w:rPr>
                <w:sz w:val="20"/>
                <w:szCs w:val="20"/>
              </w:rPr>
              <w:t>conduct and support research, training, health information dissemination, and other programs with respect to blinding eye diseases, visual disorders, mechanisms of visual function, preservation of sight, and the special health problems and requirements of the blind</w:t>
            </w:r>
          </w:p>
        </w:tc>
      </w:tr>
      <w:tr w:rsidR="00333236" w:rsidRPr="00063551" w14:paraId="0CB8DAA7" w14:textId="77777777" w:rsidTr="00CE46B8">
        <w:trPr>
          <w:trHeight w:val="791"/>
          <w:jc w:val="center"/>
        </w:trPr>
        <w:tc>
          <w:tcPr>
            <w:tcW w:w="2520" w:type="dxa"/>
            <w:vAlign w:val="center"/>
          </w:tcPr>
          <w:p w14:paraId="7074A7BB" w14:textId="7FEDAAAE" w:rsidR="00333236" w:rsidRPr="00063551" w:rsidRDefault="00FF41C0" w:rsidP="00063551">
            <w:pPr>
              <w:rPr>
                <w:sz w:val="20"/>
                <w:szCs w:val="20"/>
              </w:rPr>
            </w:pPr>
            <w:hyperlink r:id="rId9" w:history="1">
              <w:r w:rsidR="00333236" w:rsidRPr="00063551">
                <w:rPr>
                  <w:rStyle w:val="Hyperlink"/>
                  <w:sz w:val="20"/>
                  <w:szCs w:val="20"/>
                </w:rPr>
                <w:t>National Heart, Lung, and Blood Institute</w:t>
              </w:r>
            </w:hyperlink>
          </w:p>
        </w:tc>
        <w:tc>
          <w:tcPr>
            <w:tcW w:w="1255" w:type="dxa"/>
            <w:vAlign w:val="center"/>
          </w:tcPr>
          <w:p w14:paraId="46539410" w14:textId="28A8990E" w:rsidR="00333236" w:rsidRPr="00063551" w:rsidRDefault="00333236" w:rsidP="003964AF">
            <w:pPr>
              <w:jc w:val="center"/>
              <w:rPr>
                <w:sz w:val="20"/>
                <w:szCs w:val="20"/>
              </w:rPr>
            </w:pPr>
            <w:r w:rsidRPr="00063551">
              <w:rPr>
                <w:sz w:val="20"/>
                <w:szCs w:val="20"/>
              </w:rPr>
              <w:t>NHLBI</w:t>
            </w:r>
          </w:p>
        </w:tc>
        <w:tc>
          <w:tcPr>
            <w:tcW w:w="6935" w:type="dxa"/>
            <w:vAlign w:val="center"/>
          </w:tcPr>
          <w:p w14:paraId="0F640FA5" w14:textId="7DD20FD2" w:rsidR="00333236" w:rsidRPr="00063551" w:rsidRDefault="00333236" w:rsidP="00626950">
            <w:pPr>
              <w:rPr>
                <w:sz w:val="20"/>
                <w:szCs w:val="20"/>
              </w:rPr>
            </w:pPr>
            <w:r w:rsidRPr="00063551">
              <w:rPr>
                <w:sz w:val="20"/>
                <w:szCs w:val="20"/>
              </w:rPr>
              <w:t>promote the prevention and treatment of heart, lung, and blood diseases and enhance the health of all individuals so that they can live longer and more fulfilling lives</w:t>
            </w:r>
          </w:p>
        </w:tc>
      </w:tr>
      <w:tr w:rsidR="00333236" w:rsidRPr="00063551" w14:paraId="0310BC12" w14:textId="77777777" w:rsidTr="00CE46B8">
        <w:trPr>
          <w:trHeight w:val="890"/>
          <w:jc w:val="center"/>
        </w:trPr>
        <w:tc>
          <w:tcPr>
            <w:tcW w:w="2520" w:type="dxa"/>
            <w:vAlign w:val="center"/>
          </w:tcPr>
          <w:p w14:paraId="524CB92A" w14:textId="746DD190" w:rsidR="00333236" w:rsidRPr="00063551" w:rsidRDefault="00FF41C0" w:rsidP="00063551">
            <w:pPr>
              <w:rPr>
                <w:sz w:val="20"/>
                <w:szCs w:val="20"/>
              </w:rPr>
            </w:pPr>
            <w:hyperlink r:id="rId10" w:history="1">
              <w:r w:rsidR="00333236" w:rsidRPr="00063551">
                <w:rPr>
                  <w:rStyle w:val="Hyperlink"/>
                  <w:sz w:val="20"/>
                  <w:szCs w:val="20"/>
                </w:rPr>
                <w:t>National Human Genome Research Institute</w:t>
              </w:r>
            </w:hyperlink>
          </w:p>
        </w:tc>
        <w:tc>
          <w:tcPr>
            <w:tcW w:w="1255" w:type="dxa"/>
            <w:vAlign w:val="center"/>
          </w:tcPr>
          <w:p w14:paraId="64686675" w14:textId="1D4440B9" w:rsidR="00333236" w:rsidRPr="00063551" w:rsidRDefault="00333236" w:rsidP="003964AF">
            <w:pPr>
              <w:jc w:val="center"/>
              <w:rPr>
                <w:sz w:val="20"/>
                <w:szCs w:val="20"/>
              </w:rPr>
            </w:pPr>
            <w:r w:rsidRPr="00063551">
              <w:rPr>
                <w:sz w:val="20"/>
                <w:szCs w:val="20"/>
              </w:rPr>
              <w:t>NHGRI</w:t>
            </w:r>
          </w:p>
        </w:tc>
        <w:tc>
          <w:tcPr>
            <w:tcW w:w="6935" w:type="dxa"/>
            <w:vAlign w:val="center"/>
          </w:tcPr>
          <w:p w14:paraId="142F8D6B" w14:textId="44AA74BD" w:rsidR="00333236" w:rsidRPr="00063551" w:rsidRDefault="00333236" w:rsidP="00626950">
            <w:pPr>
              <w:rPr>
                <w:sz w:val="20"/>
                <w:szCs w:val="20"/>
              </w:rPr>
            </w:pPr>
            <w:r w:rsidRPr="00063551">
              <w:rPr>
                <w:sz w:val="20"/>
                <w:szCs w:val="20"/>
              </w:rPr>
              <w:t>research aimed at expanding understanding of human biology and improving human health as well as the study of the ethical, legal and social implications of genome research</w:t>
            </w:r>
          </w:p>
        </w:tc>
      </w:tr>
      <w:tr w:rsidR="00333236" w:rsidRPr="00063551" w14:paraId="4284B2B4" w14:textId="77777777" w:rsidTr="00CE46B8">
        <w:trPr>
          <w:trHeight w:val="881"/>
          <w:jc w:val="center"/>
        </w:trPr>
        <w:tc>
          <w:tcPr>
            <w:tcW w:w="2520" w:type="dxa"/>
            <w:vAlign w:val="center"/>
          </w:tcPr>
          <w:p w14:paraId="7C152B41" w14:textId="6490A4A8" w:rsidR="00333236" w:rsidRPr="00063551" w:rsidRDefault="00FF41C0" w:rsidP="00063551">
            <w:pPr>
              <w:rPr>
                <w:sz w:val="20"/>
                <w:szCs w:val="20"/>
              </w:rPr>
            </w:pPr>
            <w:hyperlink r:id="rId11" w:history="1">
              <w:r w:rsidR="00333236" w:rsidRPr="00063551">
                <w:rPr>
                  <w:rStyle w:val="Hyperlink"/>
                  <w:sz w:val="20"/>
                  <w:szCs w:val="20"/>
                </w:rPr>
                <w:t>National Institute on Aging</w:t>
              </w:r>
            </w:hyperlink>
          </w:p>
        </w:tc>
        <w:tc>
          <w:tcPr>
            <w:tcW w:w="1255" w:type="dxa"/>
            <w:vAlign w:val="center"/>
          </w:tcPr>
          <w:p w14:paraId="532965BB" w14:textId="04AC98B3" w:rsidR="00333236" w:rsidRPr="00063551" w:rsidRDefault="00333236" w:rsidP="003964AF">
            <w:pPr>
              <w:jc w:val="center"/>
              <w:rPr>
                <w:sz w:val="20"/>
                <w:szCs w:val="20"/>
              </w:rPr>
            </w:pPr>
            <w:r w:rsidRPr="00063551">
              <w:rPr>
                <w:sz w:val="20"/>
                <w:szCs w:val="20"/>
              </w:rPr>
              <w:t>NIA</w:t>
            </w:r>
          </w:p>
        </w:tc>
        <w:tc>
          <w:tcPr>
            <w:tcW w:w="6935" w:type="dxa"/>
            <w:shd w:val="clear" w:color="auto" w:fill="auto"/>
            <w:vAlign w:val="center"/>
          </w:tcPr>
          <w:p w14:paraId="7630A05B" w14:textId="63360DE9" w:rsidR="00333236" w:rsidRPr="00063551" w:rsidRDefault="00333236" w:rsidP="00626950">
            <w:pPr>
              <w:rPr>
                <w:sz w:val="20"/>
                <w:szCs w:val="20"/>
              </w:rPr>
            </w:pPr>
            <w:r w:rsidRPr="00063551">
              <w:rPr>
                <w:sz w:val="20"/>
                <w:szCs w:val="20"/>
              </w:rPr>
              <w:t>biomedical, social, and behavioral aspects of the aging process; the prevention of age-related diseases and disabilities; and the promotion of a better quality of life for all older Americans</w:t>
            </w:r>
          </w:p>
        </w:tc>
      </w:tr>
      <w:tr w:rsidR="00333236" w:rsidRPr="00063551" w14:paraId="6FD07DA4" w14:textId="77777777" w:rsidTr="00CE46B8">
        <w:trPr>
          <w:trHeight w:val="899"/>
          <w:jc w:val="center"/>
        </w:trPr>
        <w:tc>
          <w:tcPr>
            <w:tcW w:w="2520" w:type="dxa"/>
            <w:vAlign w:val="center"/>
          </w:tcPr>
          <w:p w14:paraId="7E4B17EA" w14:textId="6B499404" w:rsidR="00333236" w:rsidRPr="00063551" w:rsidRDefault="00FF41C0" w:rsidP="00063551">
            <w:pPr>
              <w:rPr>
                <w:sz w:val="20"/>
                <w:szCs w:val="20"/>
              </w:rPr>
            </w:pPr>
            <w:hyperlink r:id="rId12" w:history="1">
              <w:r w:rsidR="00333236" w:rsidRPr="00063551">
                <w:rPr>
                  <w:rStyle w:val="Hyperlink"/>
                  <w:sz w:val="20"/>
                  <w:szCs w:val="20"/>
                </w:rPr>
                <w:t>National Institute on Alcohol Abuse and Alcoholism</w:t>
              </w:r>
            </w:hyperlink>
          </w:p>
        </w:tc>
        <w:tc>
          <w:tcPr>
            <w:tcW w:w="1255" w:type="dxa"/>
            <w:vAlign w:val="center"/>
          </w:tcPr>
          <w:p w14:paraId="21E16E9C" w14:textId="78BD0DBC" w:rsidR="00333236" w:rsidRPr="00063551" w:rsidRDefault="00333236" w:rsidP="003964AF">
            <w:pPr>
              <w:jc w:val="center"/>
              <w:rPr>
                <w:sz w:val="20"/>
                <w:szCs w:val="20"/>
              </w:rPr>
            </w:pPr>
            <w:r w:rsidRPr="00063551">
              <w:rPr>
                <w:sz w:val="20"/>
                <w:szCs w:val="20"/>
              </w:rPr>
              <w:t>NIAAA</w:t>
            </w:r>
          </w:p>
        </w:tc>
        <w:tc>
          <w:tcPr>
            <w:tcW w:w="6935" w:type="dxa"/>
            <w:shd w:val="clear" w:color="auto" w:fill="auto"/>
            <w:vAlign w:val="center"/>
          </w:tcPr>
          <w:p w14:paraId="605D2139" w14:textId="648EC94C" w:rsidR="00333236" w:rsidRPr="00063551" w:rsidRDefault="00333236" w:rsidP="00626950">
            <w:pPr>
              <w:rPr>
                <w:sz w:val="20"/>
                <w:szCs w:val="20"/>
              </w:rPr>
            </w:pPr>
            <w:r w:rsidRPr="00063551">
              <w:rPr>
                <w:sz w:val="20"/>
                <w:szCs w:val="20"/>
              </w:rPr>
              <w:t>improving the treatment and prevention of alcoholism and alcohol-related problems to reduce the enormous health, social, and economic consequences of this disease</w:t>
            </w:r>
          </w:p>
        </w:tc>
      </w:tr>
      <w:tr w:rsidR="00333236" w:rsidRPr="00063551" w14:paraId="2A7F4682" w14:textId="77777777" w:rsidTr="00CE46B8">
        <w:trPr>
          <w:trHeight w:val="899"/>
          <w:jc w:val="center"/>
        </w:trPr>
        <w:tc>
          <w:tcPr>
            <w:tcW w:w="2520" w:type="dxa"/>
            <w:vAlign w:val="center"/>
          </w:tcPr>
          <w:p w14:paraId="340BB995" w14:textId="7BC63B56" w:rsidR="00333236" w:rsidRPr="00063551" w:rsidRDefault="00FF41C0" w:rsidP="00063551">
            <w:pPr>
              <w:rPr>
                <w:sz w:val="20"/>
                <w:szCs w:val="20"/>
              </w:rPr>
            </w:pPr>
            <w:hyperlink r:id="rId13" w:history="1">
              <w:r w:rsidR="00333236" w:rsidRPr="00063551">
                <w:rPr>
                  <w:rStyle w:val="Hyperlink"/>
                  <w:sz w:val="20"/>
                  <w:szCs w:val="20"/>
                </w:rPr>
                <w:t>National Institute of Allergy and Infectious Diseases</w:t>
              </w:r>
            </w:hyperlink>
          </w:p>
        </w:tc>
        <w:tc>
          <w:tcPr>
            <w:tcW w:w="1255" w:type="dxa"/>
            <w:vAlign w:val="center"/>
          </w:tcPr>
          <w:p w14:paraId="40DB6811" w14:textId="72B9B382" w:rsidR="00333236" w:rsidRPr="00063551" w:rsidRDefault="00333236" w:rsidP="003964AF">
            <w:pPr>
              <w:jc w:val="center"/>
              <w:rPr>
                <w:sz w:val="20"/>
                <w:szCs w:val="20"/>
              </w:rPr>
            </w:pPr>
            <w:r w:rsidRPr="00063551">
              <w:rPr>
                <w:sz w:val="20"/>
                <w:szCs w:val="20"/>
              </w:rPr>
              <w:t>NIAID</w:t>
            </w:r>
          </w:p>
        </w:tc>
        <w:tc>
          <w:tcPr>
            <w:tcW w:w="6935" w:type="dxa"/>
            <w:shd w:val="clear" w:color="auto" w:fill="auto"/>
            <w:vAlign w:val="center"/>
          </w:tcPr>
          <w:p w14:paraId="3C3423FA" w14:textId="09D0E1F1" w:rsidR="00333236" w:rsidRPr="00063551" w:rsidRDefault="00333236" w:rsidP="00626950">
            <w:pPr>
              <w:rPr>
                <w:sz w:val="20"/>
                <w:szCs w:val="20"/>
              </w:rPr>
            </w:pPr>
            <w:r w:rsidRPr="00063551">
              <w:rPr>
                <w:sz w:val="20"/>
                <w:szCs w:val="20"/>
              </w:rPr>
              <w:t>understand, treat, and ultimately prevent the myriad infectious, immunologic, and allergic diseases that threaten millions of human lives</w:t>
            </w:r>
          </w:p>
        </w:tc>
      </w:tr>
      <w:tr w:rsidR="00333236" w:rsidRPr="00063551" w14:paraId="21A0E32B" w14:textId="77777777" w:rsidTr="00CE46B8">
        <w:trPr>
          <w:trHeight w:val="1152"/>
          <w:jc w:val="center"/>
        </w:trPr>
        <w:tc>
          <w:tcPr>
            <w:tcW w:w="2520" w:type="dxa"/>
            <w:vAlign w:val="center"/>
          </w:tcPr>
          <w:p w14:paraId="682AB428" w14:textId="53292D84" w:rsidR="00333236" w:rsidRPr="00063551" w:rsidRDefault="00FF41C0" w:rsidP="00063551">
            <w:pPr>
              <w:rPr>
                <w:sz w:val="20"/>
                <w:szCs w:val="20"/>
              </w:rPr>
            </w:pPr>
            <w:hyperlink r:id="rId14" w:history="1">
              <w:r w:rsidR="00333236" w:rsidRPr="00063551">
                <w:rPr>
                  <w:rStyle w:val="Hyperlink"/>
                  <w:sz w:val="20"/>
                  <w:szCs w:val="20"/>
                </w:rPr>
                <w:t>National Institute of Arthritis and Musculoskeletal and Skin Diseases</w:t>
              </w:r>
            </w:hyperlink>
          </w:p>
        </w:tc>
        <w:tc>
          <w:tcPr>
            <w:tcW w:w="1255" w:type="dxa"/>
            <w:vAlign w:val="center"/>
          </w:tcPr>
          <w:p w14:paraId="494E5A0B" w14:textId="2F98A6DD" w:rsidR="00333236" w:rsidRPr="00063551" w:rsidRDefault="00333236" w:rsidP="003964AF">
            <w:pPr>
              <w:jc w:val="center"/>
              <w:rPr>
                <w:sz w:val="20"/>
                <w:szCs w:val="20"/>
              </w:rPr>
            </w:pPr>
            <w:r w:rsidRPr="00063551">
              <w:rPr>
                <w:sz w:val="20"/>
                <w:szCs w:val="20"/>
              </w:rPr>
              <w:t>NIAMS</w:t>
            </w:r>
          </w:p>
        </w:tc>
        <w:tc>
          <w:tcPr>
            <w:tcW w:w="6935" w:type="dxa"/>
            <w:vAlign w:val="center"/>
          </w:tcPr>
          <w:p w14:paraId="5DE126F8" w14:textId="72A85ACA" w:rsidR="00333236" w:rsidRPr="00063551" w:rsidRDefault="00333236" w:rsidP="00626950">
            <w:pPr>
              <w:rPr>
                <w:sz w:val="20"/>
                <w:szCs w:val="20"/>
              </w:rPr>
            </w:pPr>
            <w:r w:rsidRPr="00063551">
              <w:rPr>
                <w:sz w:val="20"/>
                <w:szCs w:val="20"/>
              </w:rPr>
              <w:t>research into the causes, treatment, and prevention of arthritis and musculoskeletal and skin diseases, the training of basic and clinical scientists to carry out this research, and the dissemination of information on research progress in these diseases</w:t>
            </w:r>
          </w:p>
        </w:tc>
      </w:tr>
      <w:tr w:rsidR="00333236" w:rsidRPr="00063551" w14:paraId="0EA8325F" w14:textId="77777777" w:rsidTr="00CE46B8">
        <w:trPr>
          <w:trHeight w:val="890"/>
          <w:jc w:val="center"/>
        </w:trPr>
        <w:tc>
          <w:tcPr>
            <w:tcW w:w="2520" w:type="dxa"/>
            <w:vAlign w:val="center"/>
          </w:tcPr>
          <w:p w14:paraId="4B142F39" w14:textId="0AB80712" w:rsidR="00333236" w:rsidRPr="00063551" w:rsidRDefault="00FF41C0" w:rsidP="00063551">
            <w:pPr>
              <w:rPr>
                <w:sz w:val="20"/>
                <w:szCs w:val="20"/>
              </w:rPr>
            </w:pPr>
            <w:hyperlink r:id="rId15" w:history="1">
              <w:r w:rsidR="00333236" w:rsidRPr="00063551">
                <w:rPr>
                  <w:rStyle w:val="Hyperlink"/>
                  <w:sz w:val="20"/>
                  <w:szCs w:val="20"/>
                </w:rPr>
                <w:t>National Institute of Biomedical Imaging and Bioengineering</w:t>
              </w:r>
            </w:hyperlink>
          </w:p>
        </w:tc>
        <w:tc>
          <w:tcPr>
            <w:tcW w:w="1255" w:type="dxa"/>
            <w:vAlign w:val="center"/>
          </w:tcPr>
          <w:p w14:paraId="606477E2" w14:textId="27007E4A" w:rsidR="00333236" w:rsidRPr="00063551" w:rsidRDefault="00333236" w:rsidP="003964AF">
            <w:pPr>
              <w:jc w:val="center"/>
              <w:rPr>
                <w:sz w:val="20"/>
                <w:szCs w:val="20"/>
              </w:rPr>
            </w:pPr>
            <w:r w:rsidRPr="00063551">
              <w:rPr>
                <w:sz w:val="20"/>
                <w:szCs w:val="20"/>
              </w:rPr>
              <w:t>NIBIB</w:t>
            </w:r>
          </w:p>
        </w:tc>
        <w:tc>
          <w:tcPr>
            <w:tcW w:w="6935" w:type="dxa"/>
            <w:vAlign w:val="center"/>
          </w:tcPr>
          <w:p w14:paraId="0957F6EA" w14:textId="1BA16D03" w:rsidR="00333236" w:rsidRPr="00063551" w:rsidRDefault="00333236" w:rsidP="00626950">
            <w:pPr>
              <w:rPr>
                <w:sz w:val="20"/>
                <w:szCs w:val="20"/>
              </w:rPr>
            </w:pPr>
            <w:r w:rsidRPr="00063551">
              <w:rPr>
                <w:sz w:val="20"/>
                <w:szCs w:val="20"/>
              </w:rPr>
              <w:t>transform through engineering the understanding of disease and its prevention, detection, diagnosis, and treatment</w:t>
            </w:r>
          </w:p>
        </w:tc>
      </w:tr>
      <w:tr w:rsidR="00333236" w:rsidRPr="00063551" w14:paraId="2B0A24ED" w14:textId="77777777" w:rsidTr="00CE46B8">
        <w:trPr>
          <w:trHeight w:val="1043"/>
          <w:jc w:val="center"/>
        </w:trPr>
        <w:tc>
          <w:tcPr>
            <w:tcW w:w="2520" w:type="dxa"/>
            <w:vAlign w:val="center"/>
          </w:tcPr>
          <w:p w14:paraId="6FC0C084" w14:textId="0AEABEBD" w:rsidR="00333236" w:rsidRPr="00063551" w:rsidRDefault="00FF41C0" w:rsidP="00063551">
            <w:pPr>
              <w:rPr>
                <w:sz w:val="20"/>
                <w:szCs w:val="20"/>
              </w:rPr>
            </w:pPr>
            <w:hyperlink r:id="rId16" w:history="1">
              <w:r w:rsidR="00333236" w:rsidRPr="00063551">
                <w:rPr>
                  <w:rStyle w:val="Hyperlink"/>
                  <w:i/>
                  <w:iCs/>
                  <w:sz w:val="20"/>
                  <w:szCs w:val="20"/>
                </w:rPr>
                <w:t>Eunice Kennedy Shriver</w:t>
              </w:r>
              <w:r w:rsidR="00333236" w:rsidRPr="00063551">
                <w:rPr>
                  <w:rStyle w:val="Hyperlink"/>
                  <w:sz w:val="20"/>
                  <w:szCs w:val="20"/>
                </w:rPr>
                <w:t xml:space="preserve"> National Institute of Child Health and Human Development</w:t>
              </w:r>
            </w:hyperlink>
          </w:p>
        </w:tc>
        <w:tc>
          <w:tcPr>
            <w:tcW w:w="1255" w:type="dxa"/>
            <w:vAlign w:val="center"/>
          </w:tcPr>
          <w:p w14:paraId="50A6793E" w14:textId="5007FA02" w:rsidR="00333236" w:rsidRPr="00063551" w:rsidRDefault="00333236" w:rsidP="003964AF">
            <w:pPr>
              <w:jc w:val="center"/>
              <w:rPr>
                <w:sz w:val="20"/>
                <w:szCs w:val="20"/>
              </w:rPr>
            </w:pPr>
            <w:r w:rsidRPr="00063551">
              <w:rPr>
                <w:sz w:val="20"/>
                <w:szCs w:val="20"/>
              </w:rPr>
              <w:t>NICHD</w:t>
            </w:r>
          </w:p>
        </w:tc>
        <w:tc>
          <w:tcPr>
            <w:tcW w:w="6935" w:type="dxa"/>
            <w:vAlign w:val="center"/>
          </w:tcPr>
          <w:p w14:paraId="1D8631F1" w14:textId="5773C3FA" w:rsidR="00333236" w:rsidRPr="00063551" w:rsidRDefault="00333236" w:rsidP="00626950">
            <w:pPr>
              <w:rPr>
                <w:sz w:val="20"/>
                <w:szCs w:val="20"/>
              </w:rPr>
            </w:pPr>
            <w:r w:rsidRPr="00063551">
              <w:rPr>
                <w:sz w:val="20"/>
                <w:szCs w:val="20"/>
              </w:rPr>
              <w:t>research and training to understand human development, improve reproductive health, enhance the lives of children and adolescents, and optimize abilities for all</w:t>
            </w:r>
          </w:p>
        </w:tc>
      </w:tr>
      <w:tr w:rsidR="00333236" w:rsidRPr="00063551" w14:paraId="0C59885F" w14:textId="77777777" w:rsidTr="00CE46B8">
        <w:trPr>
          <w:trHeight w:val="953"/>
          <w:jc w:val="center"/>
        </w:trPr>
        <w:tc>
          <w:tcPr>
            <w:tcW w:w="2520" w:type="dxa"/>
            <w:vAlign w:val="center"/>
          </w:tcPr>
          <w:p w14:paraId="75331BF7" w14:textId="5DB8F0A9" w:rsidR="00333236" w:rsidRPr="00063551" w:rsidRDefault="00FF41C0" w:rsidP="00063551">
            <w:pPr>
              <w:rPr>
                <w:sz w:val="20"/>
                <w:szCs w:val="20"/>
              </w:rPr>
            </w:pPr>
            <w:hyperlink r:id="rId17" w:history="1">
              <w:r w:rsidR="00333236" w:rsidRPr="00063551">
                <w:rPr>
                  <w:rStyle w:val="Hyperlink"/>
                  <w:sz w:val="20"/>
                  <w:szCs w:val="20"/>
                </w:rPr>
                <w:t>National Institute on Deafness and Other Communication Disorders</w:t>
              </w:r>
            </w:hyperlink>
          </w:p>
        </w:tc>
        <w:tc>
          <w:tcPr>
            <w:tcW w:w="1255" w:type="dxa"/>
            <w:vAlign w:val="center"/>
          </w:tcPr>
          <w:p w14:paraId="44C4C479" w14:textId="08A7BB23" w:rsidR="00333236" w:rsidRPr="00063551" w:rsidRDefault="00333236" w:rsidP="003964AF">
            <w:pPr>
              <w:jc w:val="center"/>
              <w:rPr>
                <w:sz w:val="20"/>
                <w:szCs w:val="20"/>
              </w:rPr>
            </w:pPr>
            <w:r w:rsidRPr="00063551">
              <w:rPr>
                <w:sz w:val="20"/>
                <w:szCs w:val="20"/>
              </w:rPr>
              <w:t>NIDCD</w:t>
            </w:r>
          </w:p>
        </w:tc>
        <w:tc>
          <w:tcPr>
            <w:tcW w:w="6935" w:type="dxa"/>
            <w:vAlign w:val="center"/>
          </w:tcPr>
          <w:p w14:paraId="4BB2259B" w14:textId="30406FF9" w:rsidR="00333236" w:rsidRPr="00063551" w:rsidRDefault="00333236" w:rsidP="00626950">
            <w:pPr>
              <w:rPr>
                <w:sz w:val="20"/>
                <w:szCs w:val="20"/>
              </w:rPr>
            </w:pPr>
            <w:r w:rsidRPr="00063551">
              <w:rPr>
                <w:sz w:val="20"/>
                <w:szCs w:val="20"/>
              </w:rPr>
              <w:t>biomedical research and research training on normal mechanisms as well as diseases and disorders of hearing, balance, smell, taste, voice, speech, and language that affect 46 million Americans</w:t>
            </w:r>
          </w:p>
        </w:tc>
      </w:tr>
      <w:tr w:rsidR="00333236" w:rsidRPr="00063551" w14:paraId="066311F1" w14:textId="77777777" w:rsidTr="00CE46B8">
        <w:trPr>
          <w:trHeight w:val="890"/>
          <w:jc w:val="center"/>
        </w:trPr>
        <w:tc>
          <w:tcPr>
            <w:tcW w:w="2520" w:type="dxa"/>
            <w:vAlign w:val="center"/>
          </w:tcPr>
          <w:p w14:paraId="0B280ADC" w14:textId="6215A269" w:rsidR="00333236" w:rsidRPr="00063551" w:rsidRDefault="00FF41C0" w:rsidP="00063551">
            <w:pPr>
              <w:rPr>
                <w:sz w:val="20"/>
                <w:szCs w:val="20"/>
              </w:rPr>
            </w:pPr>
            <w:hyperlink r:id="rId18" w:history="1">
              <w:r w:rsidR="00333236" w:rsidRPr="00063551">
                <w:rPr>
                  <w:rStyle w:val="Hyperlink"/>
                  <w:sz w:val="20"/>
                  <w:szCs w:val="20"/>
                </w:rPr>
                <w:t>National Institute of Dental and Craniofacial Research</w:t>
              </w:r>
            </w:hyperlink>
          </w:p>
        </w:tc>
        <w:tc>
          <w:tcPr>
            <w:tcW w:w="1255" w:type="dxa"/>
            <w:vAlign w:val="center"/>
          </w:tcPr>
          <w:p w14:paraId="1A355F3C" w14:textId="335C0865" w:rsidR="00333236" w:rsidRPr="00063551" w:rsidRDefault="00333236" w:rsidP="003964AF">
            <w:pPr>
              <w:jc w:val="center"/>
              <w:rPr>
                <w:sz w:val="20"/>
                <w:szCs w:val="20"/>
              </w:rPr>
            </w:pPr>
            <w:r w:rsidRPr="00063551">
              <w:rPr>
                <w:sz w:val="20"/>
                <w:szCs w:val="20"/>
              </w:rPr>
              <w:t>NIDCR</w:t>
            </w:r>
          </w:p>
        </w:tc>
        <w:tc>
          <w:tcPr>
            <w:tcW w:w="6935" w:type="dxa"/>
            <w:vAlign w:val="center"/>
          </w:tcPr>
          <w:p w14:paraId="0C9334F3" w14:textId="73B71E07" w:rsidR="00333236" w:rsidRPr="00063551" w:rsidRDefault="00333236" w:rsidP="00626950">
            <w:pPr>
              <w:rPr>
                <w:sz w:val="20"/>
                <w:szCs w:val="20"/>
              </w:rPr>
            </w:pPr>
            <w:r w:rsidRPr="00063551">
              <w:rPr>
                <w:sz w:val="20"/>
                <w:szCs w:val="20"/>
              </w:rPr>
              <w:t>understand, treat, and ultimately prevent the infectious and inherited craniofacial-oral-dental diseases and disorders that compromise millions of human lives</w:t>
            </w:r>
          </w:p>
        </w:tc>
      </w:tr>
      <w:tr w:rsidR="00333236" w:rsidRPr="00063551" w14:paraId="7B04EB04" w14:textId="77777777" w:rsidTr="00CE46B8">
        <w:trPr>
          <w:trHeight w:val="1152"/>
          <w:jc w:val="center"/>
        </w:trPr>
        <w:tc>
          <w:tcPr>
            <w:tcW w:w="2520" w:type="dxa"/>
            <w:vAlign w:val="center"/>
          </w:tcPr>
          <w:p w14:paraId="3F375FA8" w14:textId="3A98D38C" w:rsidR="00333236" w:rsidRPr="00063551" w:rsidRDefault="00FF41C0" w:rsidP="00063551">
            <w:pPr>
              <w:rPr>
                <w:sz w:val="20"/>
                <w:szCs w:val="20"/>
              </w:rPr>
            </w:pPr>
            <w:hyperlink r:id="rId19" w:history="1">
              <w:r w:rsidR="00333236" w:rsidRPr="00063551">
                <w:rPr>
                  <w:rStyle w:val="Hyperlink"/>
                  <w:sz w:val="20"/>
                  <w:szCs w:val="20"/>
                </w:rPr>
                <w:t>National Institute of Diabetes and Digestive and Kidney Diseases</w:t>
              </w:r>
            </w:hyperlink>
          </w:p>
        </w:tc>
        <w:tc>
          <w:tcPr>
            <w:tcW w:w="1255" w:type="dxa"/>
            <w:vAlign w:val="center"/>
          </w:tcPr>
          <w:p w14:paraId="4A5D756A" w14:textId="22EBCAFD" w:rsidR="00333236" w:rsidRPr="00063551" w:rsidRDefault="00333236" w:rsidP="003964AF">
            <w:pPr>
              <w:jc w:val="center"/>
              <w:rPr>
                <w:sz w:val="20"/>
                <w:szCs w:val="20"/>
              </w:rPr>
            </w:pPr>
            <w:r w:rsidRPr="00063551">
              <w:rPr>
                <w:sz w:val="20"/>
                <w:szCs w:val="20"/>
              </w:rPr>
              <w:t>NIDDK</w:t>
            </w:r>
          </w:p>
        </w:tc>
        <w:tc>
          <w:tcPr>
            <w:tcW w:w="6935" w:type="dxa"/>
            <w:vAlign w:val="center"/>
          </w:tcPr>
          <w:p w14:paraId="7E6E44FC" w14:textId="51C01178" w:rsidR="00333236" w:rsidRPr="00063551" w:rsidRDefault="00333236" w:rsidP="00626950">
            <w:pPr>
              <w:rPr>
                <w:sz w:val="20"/>
                <w:szCs w:val="20"/>
              </w:rPr>
            </w:pPr>
            <w:r w:rsidRPr="00063551">
              <w:rPr>
                <w:sz w:val="20"/>
                <w:szCs w:val="20"/>
              </w:rPr>
              <w:t>conduct and support medical research and research training and to disseminate science-based information on diabetes and other endocrine and metabolic diseases; digestive diseases, nutritional disorders, and obesity; and kidney, urologic, and hematologic diseases, to improve people’s health and quality of life</w:t>
            </w:r>
          </w:p>
        </w:tc>
      </w:tr>
      <w:tr w:rsidR="00333236" w:rsidRPr="00063551" w14:paraId="213C4AC6" w14:textId="77777777" w:rsidTr="00CE46B8">
        <w:trPr>
          <w:trHeight w:val="629"/>
          <w:jc w:val="center"/>
        </w:trPr>
        <w:tc>
          <w:tcPr>
            <w:tcW w:w="2520" w:type="dxa"/>
            <w:vAlign w:val="center"/>
          </w:tcPr>
          <w:p w14:paraId="3CF1EFA5" w14:textId="1FD235E9" w:rsidR="00333236" w:rsidRPr="00063551" w:rsidRDefault="00FF41C0" w:rsidP="00063551">
            <w:pPr>
              <w:rPr>
                <w:sz w:val="20"/>
                <w:szCs w:val="20"/>
              </w:rPr>
            </w:pPr>
            <w:hyperlink r:id="rId20" w:history="1">
              <w:r w:rsidR="00333236" w:rsidRPr="00063551">
                <w:rPr>
                  <w:rStyle w:val="Hyperlink"/>
                  <w:sz w:val="20"/>
                  <w:szCs w:val="20"/>
                </w:rPr>
                <w:t>National Institute on Drug Abuse</w:t>
              </w:r>
            </w:hyperlink>
          </w:p>
        </w:tc>
        <w:tc>
          <w:tcPr>
            <w:tcW w:w="1255" w:type="dxa"/>
            <w:vAlign w:val="center"/>
          </w:tcPr>
          <w:p w14:paraId="288373E5" w14:textId="127F4E3E" w:rsidR="00333236" w:rsidRPr="00063551" w:rsidRDefault="00333236" w:rsidP="003964AF">
            <w:pPr>
              <w:jc w:val="center"/>
              <w:rPr>
                <w:sz w:val="20"/>
                <w:szCs w:val="20"/>
              </w:rPr>
            </w:pPr>
            <w:r w:rsidRPr="00063551">
              <w:rPr>
                <w:sz w:val="20"/>
                <w:szCs w:val="20"/>
              </w:rPr>
              <w:t>NIDA</w:t>
            </w:r>
          </w:p>
        </w:tc>
        <w:tc>
          <w:tcPr>
            <w:tcW w:w="6935" w:type="dxa"/>
            <w:vAlign w:val="center"/>
          </w:tcPr>
          <w:p w14:paraId="5601E1B2" w14:textId="2F465CFE" w:rsidR="00333236" w:rsidRPr="00063551" w:rsidRDefault="00333236" w:rsidP="00626950">
            <w:pPr>
              <w:rPr>
                <w:sz w:val="20"/>
                <w:szCs w:val="20"/>
              </w:rPr>
            </w:pPr>
            <w:r w:rsidRPr="00063551">
              <w:rPr>
                <w:sz w:val="20"/>
                <w:szCs w:val="20"/>
              </w:rPr>
              <w:t>advance science on the causes and consequences of drug use and addiction and to apply that knowledge to improve individual and public health</w:t>
            </w:r>
          </w:p>
        </w:tc>
      </w:tr>
      <w:tr w:rsidR="00333236" w:rsidRPr="00063551" w14:paraId="43A4B568" w14:textId="77777777" w:rsidTr="00CE46B8">
        <w:trPr>
          <w:trHeight w:val="719"/>
          <w:jc w:val="center"/>
        </w:trPr>
        <w:tc>
          <w:tcPr>
            <w:tcW w:w="2520" w:type="dxa"/>
            <w:vAlign w:val="center"/>
          </w:tcPr>
          <w:p w14:paraId="13863501" w14:textId="2AC9169D" w:rsidR="00333236" w:rsidRPr="00063551" w:rsidRDefault="00FF41C0" w:rsidP="00063551">
            <w:pPr>
              <w:rPr>
                <w:sz w:val="20"/>
                <w:szCs w:val="20"/>
              </w:rPr>
            </w:pPr>
            <w:hyperlink r:id="rId21" w:history="1">
              <w:r w:rsidR="00333236" w:rsidRPr="00063551">
                <w:rPr>
                  <w:rStyle w:val="Hyperlink"/>
                  <w:sz w:val="20"/>
                  <w:szCs w:val="20"/>
                </w:rPr>
                <w:t>National Institute of Environmental Health Sciences</w:t>
              </w:r>
            </w:hyperlink>
          </w:p>
        </w:tc>
        <w:tc>
          <w:tcPr>
            <w:tcW w:w="1255" w:type="dxa"/>
            <w:vAlign w:val="center"/>
          </w:tcPr>
          <w:p w14:paraId="1EAC26AE" w14:textId="025EC20D" w:rsidR="00333236" w:rsidRPr="00063551" w:rsidRDefault="00333236" w:rsidP="003964AF">
            <w:pPr>
              <w:jc w:val="center"/>
              <w:rPr>
                <w:sz w:val="20"/>
                <w:szCs w:val="20"/>
              </w:rPr>
            </w:pPr>
            <w:r w:rsidRPr="00063551">
              <w:rPr>
                <w:sz w:val="20"/>
                <w:szCs w:val="20"/>
              </w:rPr>
              <w:t>NIEHS</w:t>
            </w:r>
          </w:p>
        </w:tc>
        <w:tc>
          <w:tcPr>
            <w:tcW w:w="6935" w:type="dxa"/>
            <w:vAlign w:val="center"/>
          </w:tcPr>
          <w:p w14:paraId="4D54A758" w14:textId="4EF3969A" w:rsidR="00333236" w:rsidRPr="00063551" w:rsidRDefault="00333236" w:rsidP="00626950">
            <w:pPr>
              <w:rPr>
                <w:sz w:val="20"/>
                <w:szCs w:val="20"/>
              </w:rPr>
            </w:pPr>
            <w:r w:rsidRPr="00063551">
              <w:rPr>
                <w:sz w:val="20"/>
                <w:szCs w:val="20"/>
              </w:rPr>
              <w:t>discover how the environment affects people in order to promote healthier lives</w:t>
            </w:r>
          </w:p>
        </w:tc>
      </w:tr>
      <w:tr w:rsidR="00333236" w:rsidRPr="00063551" w14:paraId="14D12E76" w14:textId="77777777" w:rsidTr="00CE46B8">
        <w:trPr>
          <w:trHeight w:val="890"/>
          <w:jc w:val="center"/>
        </w:trPr>
        <w:tc>
          <w:tcPr>
            <w:tcW w:w="2520" w:type="dxa"/>
            <w:vAlign w:val="center"/>
          </w:tcPr>
          <w:p w14:paraId="3071A79C" w14:textId="67A49BAB" w:rsidR="00333236" w:rsidRPr="00063551" w:rsidRDefault="00FF41C0" w:rsidP="00063551">
            <w:pPr>
              <w:rPr>
                <w:sz w:val="20"/>
                <w:szCs w:val="20"/>
              </w:rPr>
            </w:pPr>
            <w:hyperlink r:id="rId22" w:history="1">
              <w:r w:rsidR="00333236" w:rsidRPr="00063551">
                <w:rPr>
                  <w:rStyle w:val="Hyperlink"/>
                  <w:sz w:val="20"/>
                  <w:szCs w:val="20"/>
                </w:rPr>
                <w:t>National Institute of General Medical Sciences</w:t>
              </w:r>
            </w:hyperlink>
          </w:p>
        </w:tc>
        <w:tc>
          <w:tcPr>
            <w:tcW w:w="1255" w:type="dxa"/>
            <w:vAlign w:val="center"/>
          </w:tcPr>
          <w:p w14:paraId="1337DA0D" w14:textId="2D120502" w:rsidR="00333236" w:rsidRPr="00063551" w:rsidRDefault="00333236" w:rsidP="003964AF">
            <w:pPr>
              <w:jc w:val="center"/>
              <w:rPr>
                <w:sz w:val="20"/>
                <w:szCs w:val="20"/>
              </w:rPr>
            </w:pPr>
            <w:r w:rsidRPr="00063551">
              <w:rPr>
                <w:sz w:val="20"/>
                <w:szCs w:val="20"/>
              </w:rPr>
              <w:t>NIGMS</w:t>
            </w:r>
          </w:p>
        </w:tc>
        <w:tc>
          <w:tcPr>
            <w:tcW w:w="6935" w:type="dxa"/>
            <w:vAlign w:val="center"/>
          </w:tcPr>
          <w:p w14:paraId="60B4D80C" w14:textId="0FA2655D" w:rsidR="00333236" w:rsidRPr="00063551" w:rsidRDefault="00333236" w:rsidP="00626950">
            <w:pPr>
              <w:rPr>
                <w:sz w:val="20"/>
                <w:szCs w:val="20"/>
              </w:rPr>
            </w:pPr>
            <w:r w:rsidRPr="00063551">
              <w:rPr>
                <w:sz w:val="20"/>
                <w:szCs w:val="20"/>
              </w:rPr>
              <w:t>supports basic research that increases understanding of biological processes and lays the foundation for advances in disease diagnosis, treatment and prevention</w:t>
            </w:r>
          </w:p>
        </w:tc>
      </w:tr>
      <w:tr w:rsidR="00333236" w:rsidRPr="00063551" w14:paraId="461F2B64" w14:textId="77777777" w:rsidTr="00CE46B8">
        <w:trPr>
          <w:trHeight w:val="800"/>
          <w:jc w:val="center"/>
        </w:trPr>
        <w:tc>
          <w:tcPr>
            <w:tcW w:w="2520" w:type="dxa"/>
            <w:vAlign w:val="center"/>
          </w:tcPr>
          <w:p w14:paraId="6195048B" w14:textId="4B5F37C4" w:rsidR="00333236" w:rsidRPr="00063551" w:rsidRDefault="00FF41C0" w:rsidP="00063551">
            <w:pPr>
              <w:rPr>
                <w:sz w:val="20"/>
                <w:szCs w:val="20"/>
              </w:rPr>
            </w:pPr>
            <w:hyperlink r:id="rId23" w:history="1">
              <w:r w:rsidR="00333236" w:rsidRPr="00063551">
                <w:rPr>
                  <w:rStyle w:val="Hyperlink"/>
                  <w:sz w:val="20"/>
                  <w:szCs w:val="20"/>
                </w:rPr>
                <w:t>National Institute of Mental Health</w:t>
              </w:r>
            </w:hyperlink>
          </w:p>
        </w:tc>
        <w:tc>
          <w:tcPr>
            <w:tcW w:w="1255" w:type="dxa"/>
            <w:vAlign w:val="center"/>
          </w:tcPr>
          <w:p w14:paraId="2CDC34D8" w14:textId="1FE03681" w:rsidR="00333236" w:rsidRPr="00063551" w:rsidRDefault="00333236" w:rsidP="003964AF">
            <w:pPr>
              <w:jc w:val="center"/>
              <w:rPr>
                <w:sz w:val="20"/>
                <w:szCs w:val="20"/>
              </w:rPr>
            </w:pPr>
            <w:r w:rsidRPr="00063551">
              <w:rPr>
                <w:sz w:val="20"/>
                <w:szCs w:val="20"/>
              </w:rPr>
              <w:t>NIMH</w:t>
            </w:r>
          </w:p>
        </w:tc>
        <w:tc>
          <w:tcPr>
            <w:tcW w:w="6935" w:type="dxa"/>
            <w:vAlign w:val="center"/>
          </w:tcPr>
          <w:p w14:paraId="16E40EF9" w14:textId="50FD3167" w:rsidR="00333236" w:rsidRPr="00063551" w:rsidRDefault="00333236" w:rsidP="00626950">
            <w:pPr>
              <w:rPr>
                <w:sz w:val="20"/>
                <w:szCs w:val="20"/>
              </w:rPr>
            </w:pPr>
            <w:r w:rsidRPr="00063551">
              <w:rPr>
                <w:sz w:val="20"/>
                <w:szCs w:val="20"/>
              </w:rPr>
              <w:t>understanding, treating, and preventing mental illnesses through basic research on the brain and behavior, and through clinical, epidemiological, and services research</w:t>
            </w:r>
          </w:p>
        </w:tc>
      </w:tr>
      <w:tr w:rsidR="00333236" w:rsidRPr="00063551" w14:paraId="094EF2DA" w14:textId="77777777" w:rsidTr="00CE46B8">
        <w:trPr>
          <w:trHeight w:val="791"/>
          <w:jc w:val="center"/>
        </w:trPr>
        <w:tc>
          <w:tcPr>
            <w:tcW w:w="2520" w:type="dxa"/>
            <w:vAlign w:val="center"/>
          </w:tcPr>
          <w:p w14:paraId="4D41ECCE" w14:textId="5D393983" w:rsidR="00333236" w:rsidRPr="00063551" w:rsidRDefault="00FF41C0" w:rsidP="00063551">
            <w:pPr>
              <w:rPr>
                <w:sz w:val="20"/>
                <w:szCs w:val="20"/>
              </w:rPr>
            </w:pPr>
            <w:hyperlink r:id="rId24" w:history="1">
              <w:r w:rsidR="00333236" w:rsidRPr="00063551">
                <w:rPr>
                  <w:rStyle w:val="Hyperlink"/>
                  <w:sz w:val="20"/>
                  <w:szCs w:val="20"/>
                </w:rPr>
                <w:t>National Institute of Minority Health and Health Disparities</w:t>
              </w:r>
            </w:hyperlink>
          </w:p>
        </w:tc>
        <w:tc>
          <w:tcPr>
            <w:tcW w:w="1255" w:type="dxa"/>
            <w:vAlign w:val="center"/>
          </w:tcPr>
          <w:p w14:paraId="7526895B" w14:textId="2EE31532" w:rsidR="00333236" w:rsidRPr="00063551" w:rsidRDefault="00333236" w:rsidP="003964AF">
            <w:pPr>
              <w:jc w:val="center"/>
              <w:rPr>
                <w:sz w:val="20"/>
                <w:szCs w:val="20"/>
              </w:rPr>
            </w:pPr>
            <w:r w:rsidRPr="00063551">
              <w:rPr>
                <w:sz w:val="20"/>
                <w:szCs w:val="20"/>
              </w:rPr>
              <w:t>NIMHD</w:t>
            </w:r>
          </w:p>
        </w:tc>
        <w:tc>
          <w:tcPr>
            <w:tcW w:w="6935" w:type="dxa"/>
            <w:vAlign w:val="center"/>
          </w:tcPr>
          <w:p w14:paraId="62704D36" w14:textId="36E828ED" w:rsidR="00333236" w:rsidRPr="00063551" w:rsidRDefault="00333236" w:rsidP="00626950">
            <w:pPr>
              <w:rPr>
                <w:sz w:val="20"/>
                <w:szCs w:val="20"/>
              </w:rPr>
            </w:pPr>
            <w:r w:rsidRPr="00063551">
              <w:rPr>
                <w:sz w:val="20"/>
                <w:szCs w:val="20"/>
              </w:rPr>
              <w:t>improve minority health and eliminate health disparities</w:t>
            </w:r>
          </w:p>
        </w:tc>
      </w:tr>
      <w:tr w:rsidR="00333236" w:rsidRPr="00063551" w14:paraId="3FFD5455" w14:textId="77777777" w:rsidTr="00CE46B8">
        <w:trPr>
          <w:trHeight w:val="755"/>
          <w:jc w:val="center"/>
        </w:trPr>
        <w:tc>
          <w:tcPr>
            <w:tcW w:w="2520" w:type="dxa"/>
            <w:vAlign w:val="center"/>
          </w:tcPr>
          <w:p w14:paraId="46144019" w14:textId="16F7EFDE" w:rsidR="00333236" w:rsidRPr="00063551" w:rsidRDefault="00FF41C0" w:rsidP="00063551">
            <w:pPr>
              <w:rPr>
                <w:sz w:val="20"/>
                <w:szCs w:val="20"/>
              </w:rPr>
            </w:pPr>
            <w:hyperlink r:id="rId25" w:history="1">
              <w:r w:rsidR="00333236" w:rsidRPr="00063551">
                <w:rPr>
                  <w:rStyle w:val="Hyperlink"/>
                  <w:sz w:val="20"/>
                  <w:szCs w:val="20"/>
                </w:rPr>
                <w:t>National Institute of Neurological Disorders and Stroke</w:t>
              </w:r>
            </w:hyperlink>
          </w:p>
        </w:tc>
        <w:tc>
          <w:tcPr>
            <w:tcW w:w="1255" w:type="dxa"/>
            <w:vAlign w:val="center"/>
          </w:tcPr>
          <w:p w14:paraId="11EBDFAB" w14:textId="038A1794" w:rsidR="00333236" w:rsidRPr="00063551" w:rsidRDefault="00333236" w:rsidP="003964AF">
            <w:pPr>
              <w:jc w:val="center"/>
              <w:rPr>
                <w:sz w:val="20"/>
                <w:szCs w:val="20"/>
              </w:rPr>
            </w:pPr>
            <w:r w:rsidRPr="00063551">
              <w:rPr>
                <w:sz w:val="20"/>
                <w:szCs w:val="20"/>
              </w:rPr>
              <w:t>NINDS</w:t>
            </w:r>
          </w:p>
        </w:tc>
        <w:tc>
          <w:tcPr>
            <w:tcW w:w="6935" w:type="dxa"/>
            <w:vAlign w:val="center"/>
          </w:tcPr>
          <w:p w14:paraId="20F05BC5" w14:textId="1CA3CE27" w:rsidR="00333236" w:rsidRPr="00063551" w:rsidRDefault="00333236" w:rsidP="00626950">
            <w:pPr>
              <w:rPr>
                <w:sz w:val="20"/>
                <w:szCs w:val="20"/>
              </w:rPr>
            </w:pPr>
            <w:r w:rsidRPr="00063551">
              <w:rPr>
                <w:sz w:val="20"/>
                <w:szCs w:val="20"/>
              </w:rPr>
              <w:t>seek fundamental knowledge about the brain and nervous system and to use that knowledge to reduce the burden of neurological disease</w:t>
            </w:r>
          </w:p>
        </w:tc>
      </w:tr>
      <w:tr w:rsidR="00333236" w:rsidRPr="00063551" w14:paraId="43427218" w14:textId="77777777" w:rsidTr="00CE46B8">
        <w:trPr>
          <w:trHeight w:val="620"/>
          <w:jc w:val="center"/>
        </w:trPr>
        <w:tc>
          <w:tcPr>
            <w:tcW w:w="2520" w:type="dxa"/>
            <w:vAlign w:val="center"/>
          </w:tcPr>
          <w:p w14:paraId="08EBA8CC" w14:textId="6EE70042" w:rsidR="00333236" w:rsidRPr="00063551" w:rsidRDefault="00FF41C0" w:rsidP="00063551">
            <w:pPr>
              <w:rPr>
                <w:sz w:val="20"/>
                <w:szCs w:val="20"/>
              </w:rPr>
            </w:pPr>
            <w:hyperlink r:id="rId26" w:history="1">
              <w:r w:rsidR="00333236" w:rsidRPr="00063551">
                <w:rPr>
                  <w:rStyle w:val="Hyperlink"/>
                  <w:sz w:val="20"/>
                  <w:szCs w:val="20"/>
                </w:rPr>
                <w:t>National Institute of Nursing Research</w:t>
              </w:r>
            </w:hyperlink>
          </w:p>
        </w:tc>
        <w:tc>
          <w:tcPr>
            <w:tcW w:w="1255" w:type="dxa"/>
            <w:vAlign w:val="center"/>
          </w:tcPr>
          <w:p w14:paraId="53B76077" w14:textId="132AB946" w:rsidR="00333236" w:rsidRPr="00063551" w:rsidRDefault="00333236" w:rsidP="003964AF">
            <w:pPr>
              <w:jc w:val="center"/>
              <w:rPr>
                <w:sz w:val="20"/>
                <w:szCs w:val="20"/>
              </w:rPr>
            </w:pPr>
            <w:r w:rsidRPr="00063551">
              <w:rPr>
                <w:sz w:val="20"/>
                <w:szCs w:val="20"/>
              </w:rPr>
              <w:t>NINR</w:t>
            </w:r>
          </w:p>
        </w:tc>
        <w:tc>
          <w:tcPr>
            <w:tcW w:w="6935" w:type="dxa"/>
            <w:vAlign w:val="center"/>
          </w:tcPr>
          <w:p w14:paraId="3CFCA493" w14:textId="60FB152D" w:rsidR="00333236" w:rsidRPr="00063551" w:rsidRDefault="00333236" w:rsidP="00626950">
            <w:pPr>
              <w:rPr>
                <w:sz w:val="20"/>
                <w:szCs w:val="20"/>
              </w:rPr>
            </w:pPr>
            <w:r w:rsidRPr="00063551">
              <w:rPr>
                <w:sz w:val="20"/>
                <w:szCs w:val="20"/>
              </w:rPr>
              <w:t>lead nursing research to solve pressing health challenges and inform practice and policy—optimizing health and advancing health equity into the future</w:t>
            </w:r>
          </w:p>
        </w:tc>
      </w:tr>
      <w:tr w:rsidR="00333236" w:rsidRPr="00063551" w14:paraId="1CFF8ECC" w14:textId="77777777" w:rsidTr="00CE46B8">
        <w:trPr>
          <w:trHeight w:val="710"/>
          <w:jc w:val="center"/>
        </w:trPr>
        <w:tc>
          <w:tcPr>
            <w:tcW w:w="2520" w:type="dxa"/>
            <w:vAlign w:val="center"/>
          </w:tcPr>
          <w:p w14:paraId="471EA2D1" w14:textId="41A9DAE4" w:rsidR="00333236" w:rsidRPr="00063551" w:rsidRDefault="00FF41C0" w:rsidP="00063551">
            <w:pPr>
              <w:rPr>
                <w:sz w:val="20"/>
                <w:szCs w:val="20"/>
              </w:rPr>
            </w:pPr>
            <w:hyperlink r:id="rId27" w:history="1">
              <w:r w:rsidR="00333236" w:rsidRPr="00063551">
                <w:rPr>
                  <w:rStyle w:val="Hyperlink"/>
                  <w:sz w:val="20"/>
                  <w:szCs w:val="20"/>
                </w:rPr>
                <w:t>National Library of Medicine</w:t>
              </w:r>
            </w:hyperlink>
          </w:p>
        </w:tc>
        <w:tc>
          <w:tcPr>
            <w:tcW w:w="1255" w:type="dxa"/>
            <w:vAlign w:val="center"/>
          </w:tcPr>
          <w:p w14:paraId="7D590D54" w14:textId="663FAF37" w:rsidR="00333236" w:rsidRPr="00063551" w:rsidRDefault="00333236" w:rsidP="003964AF">
            <w:pPr>
              <w:jc w:val="center"/>
              <w:rPr>
                <w:sz w:val="20"/>
                <w:szCs w:val="20"/>
              </w:rPr>
            </w:pPr>
            <w:r w:rsidRPr="00063551">
              <w:rPr>
                <w:sz w:val="20"/>
                <w:szCs w:val="20"/>
              </w:rPr>
              <w:t>NLM</w:t>
            </w:r>
          </w:p>
        </w:tc>
        <w:tc>
          <w:tcPr>
            <w:tcW w:w="6935" w:type="dxa"/>
            <w:vAlign w:val="center"/>
          </w:tcPr>
          <w:p w14:paraId="5C6154D0" w14:textId="06CAB09C" w:rsidR="00333236" w:rsidRPr="00063551" w:rsidRDefault="00333236" w:rsidP="00626950">
            <w:pPr>
              <w:rPr>
                <w:sz w:val="20"/>
                <w:szCs w:val="20"/>
              </w:rPr>
            </w:pPr>
            <w:r w:rsidRPr="00063551">
              <w:rPr>
                <w:sz w:val="20"/>
                <w:szCs w:val="20"/>
              </w:rPr>
              <w:t>collects, organizes, and makes available biomedical science information to scientists, health professionals, and the public</w:t>
            </w:r>
          </w:p>
        </w:tc>
      </w:tr>
      <w:tr w:rsidR="00333236" w:rsidRPr="00063551" w14:paraId="720C770B" w14:textId="77777777" w:rsidTr="00CE46B8">
        <w:trPr>
          <w:trHeight w:val="1152"/>
          <w:jc w:val="center"/>
        </w:trPr>
        <w:tc>
          <w:tcPr>
            <w:tcW w:w="2520" w:type="dxa"/>
            <w:vAlign w:val="center"/>
          </w:tcPr>
          <w:p w14:paraId="7FB8669E" w14:textId="18580569" w:rsidR="00333236" w:rsidRPr="00063551" w:rsidRDefault="00FF41C0" w:rsidP="00063551">
            <w:pPr>
              <w:rPr>
                <w:sz w:val="20"/>
                <w:szCs w:val="20"/>
              </w:rPr>
            </w:pPr>
            <w:hyperlink r:id="rId28" w:history="1">
              <w:r w:rsidR="00333236" w:rsidRPr="00063551">
                <w:rPr>
                  <w:rStyle w:val="Hyperlink"/>
                  <w:sz w:val="20"/>
                  <w:szCs w:val="20"/>
                </w:rPr>
                <w:t>NIH Clinical Center</w:t>
              </w:r>
            </w:hyperlink>
          </w:p>
        </w:tc>
        <w:tc>
          <w:tcPr>
            <w:tcW w:w="1255" w:type="dxa"/>
            <w:vAlign w:val="center"/>
          </w:tcPr>
          <w:p w14:paraId="6045AF16" w14:textId="3416186B" w:rsidR="00333236" w:rsidRPr="00063551" w:rsidRDefault="00333236" w:rsidP="003964AF">
            <w:pPr>
              <w:jc w:val="center"/>
              <w:rPr>
                <w:sz w:val="20"/>
                <w:szCs w:val="20"/>
              </w:rPr>
            </w:pPr>
            <w:r w:rsidRPr="00063551">
              <w:rPr>
                <w:sz w:val="20"/>
                <w:szCs w:val="20"/>
              </w:rPr>
              <w:t>CC</w:t>
            </w:r>
          </w:p>
        </w:tc>
        <w:tc>
          <w:tcPr>
            <w:tcW w:w="6935" w:type="dxa"/>
            <w:vAlign w:val="center"/>
          </w:tcPr>
          <w:p w14:paraId="6C5ACA36" w14:textId="103F71E2" w:rsidR="00333236" w:rsidRPr="00063551" w:rsidRDefault="00333236" w:rsidP="00626950">
            <w:pPr>
              <w:rPr>
                <w:sz w:val="20"/>
                <w:szCs w:val="20"/>
              </w:rPr>
            </w:pPr>
            <w:r w:rsidRPr="00063551">
              <w:rPr>
                <w:sz w:val="20"/>
                <w:szCs w:val="20"/>
              </w:rPr>
              <w:t>provides a versatile clinical research environment enabling the NIH mission to improve human health by investigating the pathogenesis of disease; conducting first-in-human clinical trials with an emphasis on rare diseases and diseases of high public health impact; developing state-of-the-art diagnostic, preventive, and therapeutic interventions; training the current and next generations of clinical researchers; and, ensuring that clinical research is ethical, efficient, and of high scientific quality</w:t>
            </w:r>
          </w:p>
        </w:tc>
      </w:tr>
      <w:tr w:rsidR="00333236" w:rsidRPr="00063551" w14:paraId="54604EFC" w14:textId="77777777" w:rsidTr="00CE46B8">
        <w:trPr>
          <w:trHeight w:val="629"/>
          <w:jc w:val="center"/>
        </w:trPr>
        <w:tc>
          <w:tcPr>
            <w:tcW w:w="2520" w:type="dxa"/>
            <w:vAlign w:val="center"/>
          </w:tcPr>
          <w:p w14:paraId="26B9AF8E" w14:textId="3F44BC2B" w:rsidR="00333236" w:rsidRPr="00063551" w:rsidRDefault="00FF41C0" w:rsidP="00063551">
            <w:pPr>
              <w:rPr>
                <w:sz w:val="20"/>
                <w:szCs w:val="20"/>
              </w:rPr>
            </w:pPr>
            <w:hyperlink r:id="rId29" w:history="1">
              <w:r w:rsidR="00333236" w:rsidRPr="00063551">
                <w:rPr>
                  <w:rStyle w:val="Hyperlink"/>
                  <w:sz w:val="20"/>
                  <w:szCs w:val="20"/>
                </w:rPr>
                <w:t>Center for Information Technology</w:t>
              </w:r>
            </w:hyperlink>
          </w:p>
        </w:tc>
        <w:tc>
          <w:tcPr>
            <w:tcW w:w="1255" w:type="dxa"/>
            <w:vAlign w:val="center"/>
          </w:tcPr>
          <w:p w14:paraId="3C90927C" w14:textId="4A8CF8D6" w:rsidR="00333236" w:rsidRPr="00063551" w:rsidRDefault="00333236" w:rsidP="003964AF">
            <w:pPr>
              <w:jc w:val="center"/>
              <w:rPr>
                <w:sz w:val="20"/>
                <w:szCs w:val="20"/>
              </w:rPr>
            </w:pPr>
            <w:r w:rsidRPr="00063551">
              <w:rPr>
                <w:sz w:val="20"/>
                <w:szCs w:val="20"/>
              </w:rPr>
              <w:t>CIT</w:t>
            </w:r>
          </w:p>
        </w:tc>
        <w:tc>
          <w:tcPr>
            <w:tcW w:w="6935" w:type="dxa"/>
            <w:vAlign w:val="center"/>
          </w:tcPr>
          <w:p w14:paraId="115065DB" w14:textId="61B0C649" w:rsidR="00333236" w:rsidRPr="00063551" w:rsidRDefault="00333236" w:rsidP="00626950">
            <w:pPr>
              <w:rPr>
                <w:sz w:val="20"/>
                <w:szCs w:val="20"/>
              </w:rPr>
            </w:pPr>
            <w:r w:rsidRPr="00063551">
              <w:rPr>
                <w:sz w:val="20"/>
                <w:szCs w:val="20"/>
              </w:rPr>
              <w:t>incorporates the power of modern computers into the biomedical programs and administrative procedures of the NIH</w:t>
            </w:r>
          </w:p>
        </w:tc>
      </w:tr>
      <w:tr w:rsidR="00333236" w:rsidRPr="00063551" w14:paraId="0D115215" w14:textId="77777777" w:rsidTr="00CE46B8">
        <w:trPr>
          <w:trHeight w:val="530"/>
          <w:jc w:val="center"/>
        </w:trPr>
        <w:tc>
          <w:tcPr>
            <w:tcW w:w="2520" w:type="dxa"/>
            <w:vAlign w:val="center"/>
          </w:tcPr>
          <w:p w14:paraId="64152FE3" w14:textId="62484EBD" w:rsidR="00333236" w:rsidRPr="00063551" w:rsidRDefault="00FF41C0" w:rsidP="00063551">
            <w:pPr>
              <w:rPr>
                <w:sz w:val="20"/>
                <w:szCs w:val="20"/>
              </w:rPr>
            </w:pPr>
            <w:hyperlink r:id="rId30" w:history="1">
              <w:r w:rsidR="00333236" w:rsidRPr="00063551">
                <w:rPr>
                  <w:rStyle w:val="Hyperlink"/>
                  <w:sz w:val="20"/>
                  <w:szCs w:val="20"/>
                </w:rPr>
                <w:t>Center for Scientific Review</w:t>
              </w:r>
            </w:hyperlink>
          </w:p>
        </w:tc>
        <w:tc>
          <w:tcPr>
            <w:tcW w:w="1255" w:type="dxa"/>
            <w:vAlign w:val="center"/>
          </w:tcPr>
          <w:p w14:paraId="1BDB0277" w14:textId="745FD90A" w:rsidR="00333236" w:rsidRPr="00063551" w:rsidRDefault="00333236" w:rsidP="003964AF">
            <w:pPr>
              <w:jc w:val="center"/>
              <w:rPr>
                <w:sz w:val="20"/>
                <w:szCs w:val="20"/>
              </w:rPr>
            </w:pPr>
            <w:r w:rsidRPr="00063551">
              <w:rPr>
                <w:sz w:val="20"/>
                <w:szCs w:val="20"/>
              </w:rPr>
              <w:t>CSR</w:t>
            </w:r>
          </w:p>
        </w:tc>
        <w:tc>
          <w:tcPr>
            <w:tcW w:w="6935" w:type="dxa"/>
            <w:vAlign w:val="center"/>
          </w:tcPr>
          <w:p w14:paraId="3BFA5165" w14:textId="188DBE32" w:rsidR="00333236" w:rsidRPr="00063551" w:rsidRDefault="00333236" w:rsidP="00626950">
            <w:pPr>
              <w:rPr>
                <w:sz w:val="20"/>
                <w:szCs w:val="20"/>
              </w:rPr>
            </w:pPr>
            <w:r w:rsidRPr="00063551">
              <w:rPr>
                <w:sz w:val="20"/>
                <w:szCs w:val="20"/>
              </w:rPr>
              <w:t>portal for NIH grant applications and their review for scientific merit</w:t>
            </w:r>
          </w:p>
        </w:tc>
      </w:tr>
      <w:tr w:rsidR="00333236" w:rsidRPr="00063551" w14:paraId="11BBF9F4" w14:textId="77777777" w:rsidTr="00CE46B8">
        <w:trPr>
          <w:trHeight w:val="710"/>
          <w:jc w:val="center"/>
        </w:trPr>
        <w:tc>
          <w:tcPr>
            <w:tcW w:w="2520" w:type="dxa"/>
            <w:vAlign w:val="center"/>
          </w:tcPr>
          <w:p w14:paraId="0543EF57" w14:textId="2C4166D8" w:rsidR="00333236" w:rsidRPr="00063551" w:rsidRDefault="00FF41C0" w:rsidP="00063551">
            <w:pPr>
              <w:rPr>
                <w:sz w:val="20"/>
                <w:szCs w:val="20"/>
              </w:rPr>
            </w:pPr>
            <w:hyperlink r:id="rId31" w:history="1">
              <w:r w:rsidR="00333236" w:rsidRPr="00063551">
                <w:rPr>
                  <w:rStyle w:val="Hyperlink"/>
                  <w:sz w:val="20"/>
                  <w:szCs w:val="20"/>
                </w:rPr>
                <w:t>Fogarty International Center</w:t>
              </w:r>
            </w:hyperlink>
          </w:p>
        </w:tc>
        <w:tc>
          <w:tcPr>
            <w:tcW w:w="1255" w:type="dxa"/>
            <w:vAlign w:val="center"/>
          </w:tcPr>
          <w:p w14:paraId="1A419F72" w14:textId="478CFFF3" w:rsidR="00333236" w:rsidRPr="00063551" w:rsidRDefault="00333236" w:rsidP="003964AF">
            <w:pPr>
              <w:jc w:val="center"/>
              <w:rPr>
                <w:sz w:val="20"/>
                <w:szCs w:val="20"/>
              </w:rPr>
            </w:pPr>
            <w:r w:rsidRPr="00063551">
              <w:rPr>
                <w:sz w:val="20"/>
                <w:szCs w:val="20"/>
              </w:rPr>
              <w:t>FIC</w:t>
            </w:r>
          </w:p>
        </w:tc>
        <w:tc>
          <w:tcPr>
            <w:tcW w:w="6935" w:type="dxa"/>
            <w:vAlign w:val="center"/>
          </w:tcPr>
          <w:p w14:paraId="628E8CCA" w14:textId="3AA3E146" w:rsidR="00333236" w:rsidRPr="00063551" w:rsidRDefault="00333236" w:rsidP="00626950">
            <w:pPr>
              <w:rPr>
                <w:sz w:val="20"/>
                <w:szCs w:val="20"/>
              </w:rPr>
            </w:pPr>
            <w:r w:rsidRPr="00063551">
              <w:rPr>
                <w:sz w:val="20"/>
                <w:szCs w:val="20"/>
              </w:rPr>
              <w:t>promotes and supports scientific research and training internationally to reduce disparities in global health</w:t>
            </w:r>
          </w:p>
        </w:tc>
      </w:tr>
      <w:tr w:rsidR="00333236" w:rsidRPr="00063551" w14:paraId="5A419061" w14:textId="77777777" w:rsidTr="00CE46B8">
        <w:trPr>
          <w:trHeight w:val="971"/>
          <w:jc w:val="center"/>
        </w:trPr>
        <w:tc>
          <w:tcPr>
            <w:tcW w:w="2520" w:type="dxa"/>
            <w:vAlign w:val="center"/>
          </w:tcPr>
          <w:p w14:paraId="29CB140B" w14:textId="05C8FAD2" w:rsidR="00333236" w:rsidRPr="00063551" w:rsidRDefault="00FF41C0" w:rsidP="00063551">
            <w:pPr>
              <w:rPr>
                <w:sz w:val="20"/>
                <w:szCs w:val="20"/>
              </w:rPr>
            </w:pPr>
            <w:hyperlink r:id="rId32" w:history="1">
              <w:r w:rsidR="00333236" w:rsidRPr="00063551">
                <w:rPr>
                  <w:rStyle w:val="Hyperlink"/>
                  <w:sz w:val="20"/>
                  <w:szCs w:val="20"/>
                </w:rPr>
                <w:t>National Center for Advancing Translational Sciences</w:t>
              </w:r>
            </w:hyperlink>
          </w:p>
        </w:tc>
        <w:tc>
          <w:tcPr>
            <w:tcW w:w="1255" w:type="dxa"/>
            <w:vAlign w:val="center"/>
          </w:tcPr>
          <w:p w14:paraId="6ECCAAE2" w14:textId="50EAD6FD" w:rsidR="00333236" w:rsidRPr="00063551" w:rsidRDefault="00333236" w:rsidP="003964AF">
            <w:pPr>
              <w:jc w:val="center"/>
              <w:rPr>
                <w:sz w:val="20"/>
                <w:szCs w:val="20"/>
              </w:rPr>
            </w:pPr>
            <w:r w:rsidRPr="00063551">
              <w:rPr>
                <w:sz w:val="20"/>
                <w:szCs w:val="20"/>
              </w:rPr>
              <w:t>NCATS</w:t>
            </w:r>
          </w:p>
        </w:tc>
        <w:tc>
          <w:tcPr>
            <w:tcW w:w="6935" w:type="dxa"/>
            <w:vAlign w:val="center"/>
          </w:tcPr>
          <w:p w14:paraId="3CC4857B" w14:textId="5076D473" w:rsidR="00333236" w:rsidRPr="00063551" w:rsidRDefault="00333236" w:rsidP="00626950">
            <w:pPr>
              <w:rPr>
                <w:sz w:val="20"/>
                <w:szCs w:val="20"/>
              </w:rPr>
            </w:pPr>
            <w:r w:rsidRPr="00063551">
              <w:rPr>
                <w:sz w:val="20"/>
                <w:szCs w:val="20"/>
              </w:rPr>
              <w:t>catalyze the generation of innovative methods and technologies that will enhance the development, testing, and implementation of diagnostics and therapeutics across a wide range of human diseases and conditions</w:t>
            </w:r>
          </w:p>
        </w:tc>
      </w:tr>
      <w:tr w:rsidR="00333236" w:rsidRPr="00063551" w14:paraId="53331C9E" w14:textId="77777777" w:rsidTr="00CE46B8">
        <w:trPr>
          <w:trHeight w:val="899"/>
          <w:jc w:val="center"/>
        </w:trPr>
        <w:tc>
          <w:tcPr>
            <w:tcW w:w="2520" w:type="dxa"/>
            <w:vAlign w:val="center"/>
          </w:tcPr>
          <w:p w14:paraId="0D9229AE" w14:textId="55A3E09E" w:rsidR="00333236" w:rsidRPr="00063551" w:rsidRDefault="00FF41C0" w:rsidP="00063551">
            <w:pPr>
              <w:rPr>
                <w:sz w:val="20"/>
                <w:szCs w:val="20"/>
              </w:rPr>
            </w:pPr>
            <w:hyperlink r:id="rId33" w:history="1">
              <w:r w:rsidR="00333236" w:rsidRPr="00063551">
                <w:rPr>
                  <w:rStyle w:val="Hyperlink"/>
                  <w:sz w:val="20"/>
                  <w:szCs w:val="20"/>
                </w:rPr>
                <w:t>National Center for Complementary and Integrative Health</w:t>
              </w:r>
            </w:hyperlink>
          </w:p>
        </w:tc>
        <w:tc>
          <w:tcPr>
            <w:tcW w:w="1255" w:type="dxa"/>
            <w:vAlign w:val="center"/>
          </w:tcPr>
          <w:p w14:paraId="3B55BE7F" w14:textId="3977517F" w:rsidR="00333236" w:rsidRPr="00063551" w:rsidRDefault="00333236" w:rsidP="003964AF">
            <w:pPr>
              <w:jc w:val="center"/>
              <w:rPr>
                <w:sz w:val="20"/>
                <w:szCs w:val="20"/>
              </w:rPr>
            </w:pPr>
            <w:r w:rsidRPr="00063551">
              <w:rPr>
                <w:sz w:val="20"/>
                <w:szCs w:val="20"/>
              </w:rPr>
              <w:t>NCCIH</w:t>
            </w:r>
          </w:p>
        </w:tc>
        <w:tc>
          <w:tcPr>
            <w:tcW w:w="6935" w:type="dxa"/>
            <w:vAlign w:val="center"/>
          </w:tcPr>
          <w:p w14:paraId="6379D026" w14:textId="12DC494D" w:rsidR="00333236" w:rsidRPr="00063551" w:rsidRDefault="00333236" w:rsidP="00626950">
            <w:pPr>
              <w:rPr>
                <w:sz w:val="20"/>
                <w:szCs w:val="20"/>
              </w:rPr>
            </w:pPr>
            <w:r w:rsidRPr="00063551">
              <w:rPr>
                <w:sz w:val="20"/>
                <w:szCs w:val="20"/>
              </w:rPr>
              <w:t>define, through rigorous scientific investigation, the usefulness and safety of complementary and integrative health interventions and their roles in improving health and health care</w:t>
            </w:r>
          </w:p>
        </w:tc>
      </w:tr>
    </w:tbl>
    <w:p w14:paraId="3787644D" w14:textId="3C1A922E" w:rsidR="000F4CCC" w:rsidRDefault="000F4CCC" w:rsidP="00DE3A25">
      <w:pPr>
        <w:ind w:left="720"/>
      </w:pPr>
    </w:p>
    <w:tbl>
      <w:tblPr>
        <w:tblStyle w:val="TableGrid"/>
        <w:tblW w:w="10710" w:type="dxa"/>
        <w:jc w:val="center"/>
        <w:tblLook w:val="04A0" w:firstRow="1" w:lastRow="0" w:firstColumn="1" w:lastColumn="0" w:noHBand="0" w:noVBand="1"/>
      </w:tblPr>
      <w:tblGrid>
        <w:gridCol w:w="3780"/>
        <w:gridCol w:w="2700"/>
        <w:gridCol w:w="4230"/>
      </w:tblGrid>
      <w:tr w:rsidR="007012B7" w:rsidRPr="002E35B4" w14:paraId="6FC16F27" w14:textId="77777777" w:rsidTr="00CE46B8">
        <w:trPr>
          <w:trHeight w:val="548"/>
          <w:jc w:val="center"/>
        </w:trPr>
        <w:tc>
          <w:tcPr>
            <w:tcW w:w="3780" w:type="dxa"/>
            <w:shd w:val="clear" w:color="auto" w:fill="808080" w:themeFill="background1" w:themeFillShade="80"/>
            <w:vAlign w:val="center"/>
          </w:tcPr>
          <w:p w14:paraId="5145183D" w14:textId="77777777" w:rsidR="007012B7" w:rsidRPr="008B43A6" w:rsidRDefault="007012B7" w:rsidP="00BD3461">
            <w:pPr>
              <w:jc w:val="center"/>
              <w:rPr>
                <w:b/>
                <w:bCs/>
                <w:color w:val="FFFFFF" w:themeColor="background1"/>
                <w:sz w:val="24"/>
                <w:szCs w:val="24"/>
              </w:rPr>
            </w:pPr>
            <w:r w:rsidRPr="008B43A6">
              <w:rPr>
                <w:b/>
                <w:bCs/>
                <w:color w:val="FFFFFF" w:themeColor="background1"/>
                <w:sz w:val="24"/>
                <w:szCs w:val="24"/>
              </w:rPr>
              <w:t>NAME of institute or center</w:t>
            </w:r>
          </w:p>
        </w:tc>
        <w:tc>
          <w:tcPr>
            <w:tcW w:w="6930" w:type="dxa"/>
            <w:gridSpan w:val="2"/>
            <w:tcBorders>
              <w:bottom w:val="single" w:sz="4" w:space="0" w:color="auto"/>
            </w:tcBorders>
            <w:shd w:val="clear" w:color="auto" w:fill="808080" w:themeFill="background1" w:themeFillShade="80"/>
            <w:vAlign w:val="center"/>
          </w:tcPr>
          <w:p w14:paraId="62BFB64C" w14:textId="77777777" w:rsidR="007012B7" w:rsidRPr="008B43A6" w:rsidRDefault="007012B7" w:rsidP="00BD3461">
            <w:pPr>
              <w:jc w:val="center"/>
              <w:rPr>
                <w:b/>
                <w:bCs/>
                <w:color w:val="FFFFFF" w:themeColor="background1"/>
                <w:sz w:val="24"/>
                <w:szCs w:val="24"/>
              </w:rPr>
            </w:pPr>
            <w:r w:rsidRPr="008B43A6">
              <w:rPr>
                <w:b/>
                <w:bCs/>
                <w:color w:val="FFFFFF" w:themeColor="background1"/>
                <w:sz w:val="24"/>
                <w:szCs w:val="24"/>
              </w:rPr>
              <w:t>COMMONALITIES IN AREA(S) OF FOCUS</w:t>
            </w:r>
          </w:p>
        </w:tc>
      </w:tr>
      <w:tr w:rsidR="007012B7" w:rsidRPr="002E35B4" w14:paraId="5661C864" w14:textId="77777777" w:rsidTr="00CE46B8">
        <w:trPr>
          <w:trHeight w:val="20"/>
          <w:jc w:val="center"/>
        </w:trPr>
        <w:tc>
          <w:tcPr>
            <w:tcW w:w="3780" w:type="dxa"/>
            <w:vMerge w:val="restart"/>
            <w:vAlign w:val="center"/>
          </w:tcPr>
          <w:p w14:paraId="6AD21A6F" w14:textId="77777777" w:rsidR="007012B7" w:rsidRPr="002E35B4" w:rsidRDefault="00FF41C0" w:rsidP="00BD3461">
            <w:pPr>
              <w:rPr>
                <w:sz w:val="24"/>
                <w:szCs w:val="24"/>
              </w:rPr>
            </w:pPr>
            <w:hyperlink r:id="rId34" w:history="1">
              <w:r w:rsidR="007012B7" w:rsidRPr="002E35B4">
                <w:rPr>
                  <w:rStyle w:val="Hyperlink"/>
                  <w:sz w:val="24"/>
                  <w:szCs w:val="24"/>
                </w:rPr>
                <w:t>National Cancer Institute</w:t>
              </w:r>
            </w:hyperlink>
          </w:p>
        </w:tc>
        <w:tc>
          <w:tcPr>
            <w:tcW w:w="2700" w:type="dxa"/>
            <w:tcBorders>
              <w:bottom w:val="single" w:sz="4" w:space="0" w:color="auto"/>
            </w:tcBorders>
            <w:shd w:val="clear" w:color="auto" w:fill="D9D9D9" w:themeFill="background1" w:themeFillShade="D9"/>
            <w:vAlign w:val="center"/>
          </w:tcPr>
          <w:p w14:paraId="7332B82A" w14:textId="77777777" w:rsidR="007012B7" w:rsidRPr="002E35B4" w:rsidRDefault="007012B7" w:rsidP="007012B7">
            <w:pPr>
              <w:rPr>
                <w:sz w:val="24"/>
                <w:szCs w:val="24"/>
              </w:rPr>
            </w:pPr>
            <w:r w:rsidRPr="002E35B4">
              <w:rPr>
                <w:sz w:val="24"/>
                <w:szCs w:val="24"/>
              </w:rPr>
              <w:t>Potential Partner #1</w:t>
            </w:r>
          </w:p>
        </w:tc>
        <w:tc>
          <w:tcPr>
            <w:tcW w:w="4230" w:type="dxa"/>
            <w:tcBorders>
              <w:bottom w:val="single" w:sz="4" w:space="0" w:color="auto"/>
            </w:tcBorders>
            <w:vAlign w:val="center"/>
          </w:tcPr>
          <w:p w14:paraId="3B98221F" w14:textId="273D3BFA" w:rsidR="007012B7" w:rsidRPr="002E35B4" w:rsidRDefault="007012B7" w:rsidP="007012B7">
            <w:pPr>
              <w:rPr>
                <w:sz w:val="24"/>
                <w:szCs w:val="24"/>
              </w:rPr>
            </w:pPr>
          </w:p>
        </w:tc>
      </w:tr>
      <w:tr w:rsidR="007012B7" w:rsidRPr="002E35B4" w14:paraId="40A6EBE5" w14:textId="77777777" w:rsidTr="00CE46B8">
        <w:trPr>
          <w:trHeight w:val="20"/>
          <w:jc w:val="center"/>
        </w:trPr>
        <w:tc>
          <w:tcPr>
            <w:tcW w:w="3780" w:type="dxa"/>
            <w:vMerge/>
            <w:vAlign w:val="center"/>
          </w:tcPr>
          <w:p w14:paraId="005188F6" w14:textId="77777777" w:rsidR="007012B7" w:rsidRPr="002E35B4" w:rsidRDefault="007012B7" w:rsidP="00BD3461">
            <w:pPr>
              <w:rPr>
                <w:sz w:val="24"/>
                <w:szCs w:val="24"/>
              </w:rPr>
            </w:pPr>
          </w:p>
        </w:tc>
        <w:tc>
          <w:tcPr>
            <w:tcW w:w="2700" w:type="dxa"/>
            <w:tcBorders>
              <w:bottom w:val="single" w:sz="4" w:space="0" w:color="auto"/>
            </w:tcBorders>
            <w:shd w:val="clear" w:color="auto" w:fill="D9D9D9" w:themeFill="background1" w:themeFillShade="D9"/>
            <w:vAlign w:val="center"/>
          </w:tcPr>
          <w:p w14:paraId="7E564D12" w14:textId="77777777" w:rsidR="007012B7" w:rsidRPr="002E35B4" w:rsidRDefault="007012B7" w:rsidP="007012B7">
            <w:pPr>
              <w:rPr>
                <w:sz w:val="24"/>
                <w:szCs w:val="24"/>
              </w:rPr>
            </w:pPr>
            <w:r w:rsidRPr="002E35B4">
              <w:rPr>
                <w:sz w:val="24"/>
                <w:szCs w:val="24"/>
              </w:rPr>
              <w:t>Potential Partner #2</w:t>
            </w:r>
          </w:p>
        </w:tc>
        <w:tc>
          <w:tcPr>
            <w:tcW w:w="4230" w:type="dxa"/>
            <w:tcBorders>
              <w:bottom w:val="single" w:sz="4" w:space="0" w:color="auto"/>
            </w:tcBorders>
            <w:vAlign w:val="center"/>
          </w:tcPr>
          <w:p w14:paraId="52FFF6AB" w14:textId="38B12146" w:rsidR="007012B7" w:rsidRPr="002E35B4" w:rsidRDefault="007012B7" w:rsidP="007012B7">
            <w:pPr>
              <w:rPr>
                <w:sz w:val="24"/>
                <w:szCs w:val="24"/>
              </w:rPr>
            </w:pPr>
          </w:p>
        </w:tc>
      </w:tr>
      <w:tr w:rsidR="002E35B4" w:rsidRPr="002E35B4" w14:paraId="58A815BA" w14:textId="77777777" w:rsidTr="00CE46B8">
        <w:trPr>
          <w:trHeight w:val="20"/>
          <w:jc w:val="center"/>
        </w:trPr>
        <w:tc>
          <w:tcPr>
            <w:tcW w:w="3780" w:type="dxa"/>
            <w:shd w:val="clear" w:color="auto" w:fill="808080" w:themeFill="background1" w:themeFillShade="80"/>
            <w:vAlign w:val="center"/>
          </w:tcPr>
          <w:p w14:paraId="4454442C" w14:textId="77777777" w:rsidR="002E35B4" w:rsidRPr="002E35B4" w:rsidRDefault="002E35B4" w:rsidP="00BD3461">
            <w:pPr>
              <w:rPr>
                <w:sz w:val="24"/>
                <w:szCs w:val="24"/>
              </w:rPr>
            </w:pPr>
          </w:p>
        </w:tc>
        <w:tc>
          <w:tcPr>
            <w:tcW w:w="2700" w:type="dxa"/>
            <w:tcBorders>
              <w:top w:val="single" w:sz="4" w:space="0" w:color="auto"/>
            </w:tcBorders>
            <w:shd w:val="clear" w:color="auto" w:fill="808080" w:themeFill="background1" w:themeFillShade="80"/>
            <w:vAlign w:val="center"/>
          </w:tcPr>
          <w:p w14:paraId="6FC82A8B" w14:textId="77777777" w:rsidR="002E35B4" w:rsidRPr="002E35B4" w:rsidRDefault="002E35B4" w:rsidP="007012B7">
            <w:pPr>
              <w:rPr>
                <w:sz w:val="24"/>
                <w:szCs w:val="24"/>
              </w:rPr>
            </w:pPr>
          </w:p>
        </w:tc>
        <w:tc>
          <w:tcPr>
            <w:tcW w:w="4230" w:type="dxa"/>
            <w:tcBorders>
              <w:top w:val="single" w:sz="4" w:space="0" w:color="auto"/>
            </w:tcBorders>
            <w:shd w:val="clear" w:color="auto" w:fill="808080" w:themeFill="background1" w:themeFillShade="80"/>
            <w:vAlign w:val="center"/>
          </w:tcPr>
          <w:p w14:paraId="6D14F92D" w14:textId="77777777" w:rsidR="002E35B4" w:rsidRPr="002E35B4" w:rsidRDefault="002E35B4" w:rsidP="007012B7">
            <w:pPr>
              <w:rPr>
                <w:sz w:val="24"/>
                <w:szCs w:val="24"/>
              </w:rPr>
            </w:pPr>
          </w:p>
        </w:tc>
      </w:tr>
      <w:tr w:rsidR="007012B7" w:rsidRPr="002E35B4" w14:paraId="531E99C9" w14:textId="77777777" w:rsidTr="00CE46B8">
        <w:trPr>
          <w:trHeight w:val="20"/>
          <w:jc w:val="center"/>
        </w:trPr>
        <w:tc>
          <w:tcPr>
            <w:tcW w:w="3780" w:type="dxa"/>
            <w:vMerge w:val="restart"/>
            <w:vAlign w:val="center"/>
          </w:tcPr>
          <w:p w14:paraId="6F8A879D" w14:textId="77777777" w:rsidR="007012B7" w:rsidRPr="002E35B4" w:rsidRDefault="00FF41C0" w:rsidP="00BD3461">
            <w:pPr>
              <w:rPr>
                <w:sz w:val="24"/>
                <w:szCs w:val="24"/>
              </w:rPr>
            </w:pPr>
            <w:hyperlink r:id="rId35" w:history="1">
              <w:r w:rsidR="007012B7" w:rsidRPr="002E35B4">
                <w:rPr>
                  <w:rStyle w:val="Hyperlink"/>
                  <w:sz w:val="24"/>
                  <w:szCs w:val="24"/>
                </w:rPr>
                <w:t>National Eye Institute</w:t>
              </w:r>
            </w:hyperlink>
          </w:p>
        </w:tc>
        <w:tc>
          <w:tcPr>
            <w:tcW w:w="2700" w:type="dxa"/>
            <w:tcBorders>
              <w:top w:val="single" w:sz="4" w:space="0" w:color="auto"/>
            </w:tcBorders>
            <w:shd w:val="clear" w:color="auto" w:fill="D9D9D9" w:themeFill="background1" w:themeFillShade="D9"/>
            <w:vAlign w:val="center"/>
          </w:tcPr>
          <w:p w14:paraId="0BBDBF63" w14:textId="77777777" w:rsidR="007012B7" w:rsidRPr="002E35B4" w:rsidRDefault="007012B7" w:rsidP="007012B7">
            <w:pPr>
              <w:rPr>
                <w:sz w:val="24"/>
                <w:szCs w:val="24"/>
              </w:rPr>
            </w:pPr>
            <w:r w:rsidRPr="002E35B4">
              <w:rPr>
                <w:sz w:val="24"/>
                <w:szCs w:val="24"/>
              </w:rPr>
              <w:t>Potential Partner #1</w:t>
            </w:r>
          </w:p>
        </w:tc>
        <w:tc>
          <w:tcPr>
            <w:tcW w:w="4230" w:type="dxa"/>
            <w:tcBorders>
              <w:top w:val="single" w:sz="4" w:space="0" w:color="auto"/>
            </w:tcBorders>
            <w:vAlign w:val="center"/>
          </w:tcPr>
          <w:p w14:paraId="76A5D663" w14:textId="7B767D9C" w:rsidR="007012B7" w:rsidRPr="002E35B4" w:rsidRDefault="007012B7" w:rsidP="007012B7">
            <w:pPr>
              <w:rPr>
                <w:sz w:val="24"/>
                <w:szCs w:val="24"/>
              </w:rPr>
            </w:pPr>
          </w:p>
        </w:tc>
      </w:tr>
      <w:tr w:rsidR="007012B7" w:rsidRPr="002E35B4" w14:paraId="50E10B6E" w14:textId="77777777" w:rsidTr="00CE46B8">
        <w:trPr>
          <w:trHeight w:val="20"/>
          <w:jc w:val="center"/>
        </w:trPr>
        <w:tc>
          <w:tcPr>
            <w:tcW w:w="3780" w:type="dxa"/>
            <w:vMerge/>
            <w:vAlign w:val="center"/>
          </w:tcPr>
          <w:p w14:paraId="57FE9DBE" w14:textId="77777777" w:rsidR="007012B7" w:rsidRPr="002E35B4" w:rsidRDefault="007012B7" w:rsidP="00BD3461">
            <w:pPr>
              <w:rPr>
                <w:sz w:val="24"/>
                <w:szCs w:val="24"/>
              </w:rPr>
            </w:pPr>
          </w:p>
        </w:tc>
        <w:tc>
          <w:tcPr>
            <w:tcW w:w="2700" w:type="dxa"/>
            <w:tcBorders>
              <w:top w:val="single" w:sz="4" w:space="0" w:color="auto"/>
            </w:tcBorders>
            <w:shd w:val="clear" w:color="auto" w:fill="D9D9D9" w:themeFill="background1" w:themeFillShade="D9"/>
            <w:vAlign w:val="center"/>
          </w:tcPr>
          <w:p w14:paraId="7DDBD6AE" w14:textId="77777777" w:rsidR="007012B7" w:rsidRPr="002E35B4" w:rsidRDefault="007012B7" w:rsidP="007012B7">
            <w:pPr>
              <w:rPr>
                <w:sz w:val="24"/>
                <w:szCs w:val="24"/>
              </w:rPr>
            </w:pPr>
            <w:r w:rsidRPr="002E35B4">
              <w:rPr>
                <w:sz w:val="24"/>
                <w:szCs w:val="24"/>
              </w:rPr>
              <w:t>Potential Partner #2</w:t>
            </w:r>
          </w:p>
        </w:tc>
        <w:tc>
          <w:tcPr>
            <w:tcW w:w="4230" w:type="dxa"/>
            <w:tcBorders>
              <w:top w:val="single" w:sz="4" w:space="0" w:color="auto"/>
            </w:tcBorders>
            <w:vAlign w:val="center"/>
          </w:tcPr>
          <w:p w14:paraId="5DF6672D" w14:textId="71379F01" w:rsidR="007012B7" w:rsidRPr="002E35B4" w:rsidRDefault="007012B7" w:rsidP="007012B7">
            <w:pPr>
              <w:rPr>
                <w:sz w:val="24"/>
                <w:szCs w:val="24"/>
              </w:rPr>
            </w:pPr>
          </w:p>
        </w:tc>
      </w:tr>
      <w:tr w:rsidR="002E35B4" w:rsidRPr="002E35B4" w14:paraId="2BDAD3BC" w14:textId="77777777" w:rsidTr="00CE46B8">
        <w:trPr>
          <w:trHeight w:val="20"/>
          <w:jc w:val="center"/>
        </w:trPr>
        <w:tc>
          <w:tcPr>
            <w:tcW w:w="3780" w:type="dxa"/>
            <w:shd w:val="clear" w:color="auto" w:fill="808080" w:themeFill="background1" w:themeFillShade="80"/>
            <w:vAlign w:val="center"/>
          </w:tcPr>
          <w:p w14:paraId="53C19B27"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456A0D25"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10872673" w14:textId="77777777" w:rsidR="002E35B4" w:rsidRPr="002E35B4" w:rsidRDefault="002E35B4" w:rsidP="007012B7">
            <w:pPr>
              <w:rPr>
                <w:sz w:val="24"/>
                <w:szCs w:val="24"/>
              </w:rPr>
            </w:pPr>
          </w:p>
        </w:tc>
      </w:tr>
      <w:tr w:rsidR="007012B7" w:rsidRPr="002E35B4" w14:paraId="76D6CA24" w14:textId="77777777" w:rsidTr="00CE46B8">
        <w:trPr>
          <w:trHeight w:val="20"/>
          <w:jc w:val="center"/>
        </w:trPr>
        <w:tc>
          <w:tcPr>
            <w:tcW w:w="3780" w:type="dxa"/>
            <w:vMerge w:val="restart"/>
            <w:vAlign w:val="center"/>
          </w:tcPr>
          <w:p w14:paraId="076CC37B" w14:textId="77777777" w:rsidR="007012B7" w:rsidRPr="002E35B4" w:rsidRDefault="00FF41C0" w:rsidP="00BD3461">
            <w:pPr>
              <w:rPr>
                <w:sz w:val="24"/>
                <w:szCs w:val="24"/>
              </w:rPr>
            </w:pPr>
            <w:hyperlink r:id="rId36" w:history="1">
              <w:r w:rsidR="007012B7" w:rsidRPr="002E35B4">
                <w:rPr>
                  <w:rStyle w:val="Hyperlink"/>
                  <w:sz w:val="24"/>
                  <w:szCs w:val="24"/>
                </w:rPr>
                <w:t>National Heart, Lung, and Blood Institute</w:t>
              </w:r>
            </w:hyperlink>
          </w:p>
        </w:tc>
        <w:tc>
          <w:tcPr>
            <w:tcW w:w="2700" w:type="dxa"/>
            <w:shd w:val="clear" w:color="auto" w:fill="D9D9D9" w:themeFill="background1" w:themeFillShade="D9"/>
            <w:vAlign w:val="center"/>
          </w:tcPr>
          <w:p w14:paraId="324DEAF6"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2F3DF46D" w14:textId="26916149" w:rsidR="007012B7" w:rsidRPr="002E35B4" w:rsidRDefault="007012B7" w:rsidP="007012B7">
            <w:pPr>
              <w:rPr>
                <w:sz w:val="24"/>
                <w:szCs w:val="24"/>
              </w:rPr>
            </w:pPr>
          </w:p>
        </w:tc>
      </w:tr>
      <w:tr w:rsidR="007012B7" w:rsidRPr="002E35B4" w14:paraId="69EDC362" w14:textId="77777777" w:rsidTr="00CE46B8">
        <w:trPr>
          <w:trHeight w:val="20"/>
          <w:jc w:val="center"/>
        </w:trPr>
        <w:tc>
          <w:tcPr>
            <w:tcW w:w="3780" w:type="dxa"/>
            <w:vMerge/>
            <w:vAlign w:val="center"/>
          </w:tcPr>
          <w:p w14:paraId="2915D166"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5B5F0FFD"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450EF585" w14:textId="46B2FB4A" w:rsidR="007012B7" w:rsidRPr="002E35B4" w:rsidRDefault="007012B7" w:rsidP="007012B7">
            <w:pPr>
              <w:rPr>
                <w:sz w:val="24"/>
                <w:szCs w:val="24"/>
              </w:rPr>
            </w:pPr>
          </w:p>
        </w:tc>
      </w:tr>
      <w:tr w:rsidR="002E35B4" w:rsidRPr="002E35B4" w14:paraId="616DD18F" w14:textId="77777777" w:rsidTr="00CE46B8">
        <w:trPr>
          <w:trHeight w:val="20"/>
          <w:jc w:val="center"/>
        </w:trPr>
        <w:tc>
          <w:tcPr>
            <w:tcW w:w="3780" w:type="dxa"/>
            <w:shd w:val="clear" w:color="auto" w:fill="808080" w:themeFill="background1" w:themeFillShade="80"/>
            <w:vAlign w:val="center"/>
          </w:tcPr>
          <w:p w14:paraId="152A5A77"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14DD4E31"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090D61CE" w14:textId="77777777" w:rsidR="002E35B4" w:rsidRPr="002E35B4" w:rsidRDefault="002E35B4" w:rsidP="007012B7">
            <w:pPr>
              <w:rPr>
                <w:sz w:val="24"/>
                <w:szCs w:val="24"/>
              </w:rPr>
            </w:pPr>
          </w:p>
        </w:tc>
      </w:tr>
      <w:tr w:rsidR="007012B7" w:rsidRPr="002E35B4" w14:paraId="53CE029B" w14:textId="77777777" w:rsidTr="00CE46B8">
        <w:trPr>
          <w:trHeight w:val="20"/>
          <w:jc w:val="center"/>
        </w:trPr>
        <w:tc>
          <w:tcPr>
            <w:tcW w:w="3780" w:type="dxa"/>
            <w:vMerge w:val="restart"/>
            <w:vAlign w:val="center"/>
          </w:tcPr>
          <w:p w14:paraId="4203D8F1" w14:textId="77777777" w:rsidR="007012B7" w:rsidRPr="002E35B4" w:rsidRDefault="00FF41C0" w:rsidP="00BD3461">
            <w:pPr>
              <w:rPr>
                <w:sz w:val="24"/>
                <w:szCs w:val="24"/>
              </w:rPr>
            </w:pPr>
            <w:hyperlink r:id="rId37" w:history="1">
              <w:r w:rsidR="007012B7" w:rsidRPr="002E35B4">
                <w:rPr>
                  <w:rStyle w:val="Hyperlink"/>
                  <w:sz w:val="24"/>
                  <w:szCs w:val="24"/>
                </w:rPr>
                <w:t>National Human Genome Research Institute</w:t>
              </w:r>
            </w:hyperlink>
          </w:p>
        </w:tc>
        <w:tc>
          <w:tcPr>
            <w:tcW w:w="2700" w:type="dxa"/>
            <w:shd w:val="clear" w:color="auto" w:fill="D9D9D9" w:themeFill="background1" w:themeFillShade="D9"/>
            <w:vAlign w:val="center"/>
          </w:tcPr>
          <w:p w14:paraId="1EACFEEA"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14066143" w14:textId="6D34D3C4" w:rsidR="007012B7" w:rsidRPr="002E35B4" w:rsidRDefault="007012B7" w:rsidP="007012B7">
            <w:pPr>
              <w:rPr>
                <w:sz w:val="24"/>
                <w:szCs w:val="24"/>
              </w:rPr>
            </w:pPr>
          </w:p>
        </w:tc>
      </w:tr>
      <w:tr w:rsidR="007012B7" w:rsidRPr="002E35B4" w14:paraId="4269FEC5" w14:textId="77777777" w:rsidTr="00CE46B8">
        <w:trPr>
          <w:trHeight w:val="20"/>
          <w:jc w:val="center"/>
        </w:trPr>
        <w:tc>
          <w:tcPr>
            <w:tcW w:w="3780" w:type="dxa"/>
            <w:vMerge/>
            <w:vAlign w:val="center"/>
          </w:tcPr>
          <w:p w14:paraId="2146E826"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2ED8FC58"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3844CC9A" w14:textId="322ACBCB" w:rsidR="007012B7" w:rsidRPr="002E35B4" w:rsidRDefault="007012B7" w:rsidP="007012B7">
            <w:pPr>
              <w:rPr>
                <w:sz w:val="24"/>
                <w:szCs w:val="24"/>
              </w:rPr>
            </w:pPr>
          </w:p>
        </w:tc>
      </w:tr>
      <w:tr w:rsidR="002E35B4" w:rsidRPr="002E35B4" w14:paraId="7EC222A8" w14:textId="77777777" w:rsidTr="00CE46B8">
        <w:trPr>
          <w:trHeight w:val="20"/>
          <w:jc w:val="center"/>
        </w:trPr>
        <w:tc>
          <w:tcPr>
            <w:tcW w:w="3780" w:type="dxa"/>
            <w:shd w:val="clear" w:color="auto" w:fill="808080" w:themeFill="background1" w:themeFillShade="80"/>
            <w:vAlign w:val="center"/>
          </w:tcPr>
          <w:p w14:paraId="323CFC15"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689F7942"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48FBCBB1" w14:textId="77777777" w:rsidR="002E35B4" w:rsidRPr="002E35B4" w:rsidRDefault="002E35B4" w:rsidP="007012B7">
            <w:pPr>
              <w:rPr>
                <w:sz w:val="24"/>
                <w:szCs w:val="24"/>
              </w:rPr>
            </w:pPr>
          </w:p>
        </w:tc>
      </w:tr>
      <w:tr w:rsidR="007012B7" w:rsidRPr="002E35B4" w14:paraId="0E6964F0" w14:textId="77777777" w:rsidTr="00CE46B8">
        <w:trPr>
          <w:trHeight w:val="20"/>
          <w:jc w:val="center"/>
        </w:trPr>
        <w:tc>
          <w:tcPr>
            <w:tcW w:w="3780" w:type="dxa"/>
            <w:vMerge w:val="restart"/>
            <w:vAlign w:val="center"/>
          </w:tcPr>
          <w:p w14:paraId="2A203F4C" w14:textId="77777777" w:rsidR="007012B7" w:rsidRPr="002E35B4" w:rsidRDefault="00FF41C0" w:rsidP="00BD3461">
            <w:pPr>
              <w:rPr>
                <w:sz w:val="24"/>
                <w:szCs w:val="24"/>
              </w:rPr>
            </w:pPr>
            <w:hyperlink r:id="rId38" w:history="1">
              <w:r w:rsidR="007012B7" w:rsidRPr="002E35B4">
                <w:rPr>
                  <w:rStyle w:val="Hyperlink"/>
                  <w:sz w:val="24"/>
                  <w:szCs w:val="24"/>
                </w:rPr>
                <w:t>National Institute on Aging</w:t>
              </w:r>
            </w:hyperlink>
          </w:p>
        </w:tc>
        <w:tc>
          <w:tcPr>
            <w:tcW w:w="2700" w:type="dxa"/>
            <w:shd w:val="clear" w:color="auto" w:fill="D9D9D9" w:themeFill="background1" w:themeFillShade="D9"/>
            <w:vAlign w:val="center"/>
          </w:tcPr>
          <w:p w14:paraId="19C1C9E8" w14:textId="77777777" w:rsidR="007012B7" w:rsidRPr="002E35B4" w:rsidRDefault="007012B7" w:rsidP="007012B7">
            <w:pPr>
              <w:rPr>
                <w:sz w:val="24"/>
                <w:szCs w:val="24"/>
              </w:rPr>
            </w:pPr>
            <w:r w:rsidRPr="002E35B4">
              <w:rPr>
                <w:sz w:val="24"/>
                <w:szCs w:val="24"/>
              </w:rPr>
              <w:t>Potential Partner #1</w:t>
            </w:r>
          </w:p>
        </w:tc>
        <w:tc>
          <w:tcPr>
            <w:tcW w:w="4230" w:type="dxa"/>
            <w:shd w:val="clear" w:color="auto" w:fill="auto"/>
            <w:vAlign w:val="center"/>
          </w:tcPr>
          <w:p w14:paraId="6B3C9693" w14:textId="33A69C2A" w:rsidR="007012B7" w:rsidRPr="002E35B4" w:rsidRDefault="007012B7" w:rsidP="007012B7">
            <w:pPr>
              <w:rPr>
                <w:sz w:val="24"/>
                <w:szCs w:val="24"/>
              </w:rPr>
            </w:pPr>
          </w:p>
        </w:tc>
      </w:tr>
      <w:tr w:rsidR="007012B7" w:rsidRPr="002E35B4" w14:paraId="41ACC143" w14:textId="77777777" w:rsidTr="00CE46B8">
        <w:trPr>
          <w:trHeight w:val="20"/>
          <w:jc w:val="center"/>
        </w:trPr>
        <w:tc>
          <w:tcPr>
            <w:tcW w:w="3780" w:type="dxa"/>
            <w:vMerge/>
            <w:vAlign w:val="center"/>
          </w:tcPr>
          <w:p w14:paraId="7C521570"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0FD9B4DD" w14:textId="77777777" w:rsidR="007012B7" w:rsidRPr="002E35B4" w:rsidRDefault="007012B7" w:rsidP="007012B7">
            <w:pPr>
              <w:rPr>
                <w:sz w:val="24"/>
                <w:szCs w:val="24"/>
              </w:rPr>
            </w:pPr>
            <w:r w:rsidRPr="002E35B4">
              <w:rPr>
                <w:sz w:val="24"/>
                <w:szCs w:val="24"/>
              </w:rPr>
              <w:t>Potential Partner #2</w:t>
            </w:r>
          </w:p>
        </w:tc>
        <w:tc>
          <w:tcPr>
            <w:tcW w:w="4230" w:type="dxa"/>
            <w:shd w:val="clear" w:color="auto" w:fill="auto"/>
            <w:vAlign w:val="center"/>
          </w:tcPr>
          <w:p w14:paraId="740D6A1D" w14:textId="5CFDCE21" w:rsidR="007012B7" w:rsidRPr="002E35B4" w:rsidRDefault="007012B7" w:rsidP="007012B7">
            <w:pPr>
              <w:rPr>
                <w:sz w:val="24"/>
                <w:szCs w:val="24"/>
              </w:rPr>
            </w:pPr>
          </w:p>
        </w:tc>
      </w:tr>
      <w:tr w:rsidR="002E35B4" w:rsidRPr="002E35B4" w14:paraId="1460B106" w14:textId="77777777" w:rsidTr="00CE46B8">
        <w:trPr>
          <w:trHeight w:val="20"/>
          <w:jc w:val="center"/>
        </w:trPr>
        <w:tc>
          <w:tcPr>
            <w:tcW w:w="3780" w:type="dxa"/>
            <w:shd w:val="clear" w:color="auto" w:fill="808080" w:themeFill="background1" w:themeFillShade="80"/>
            <w:vAlign w:val="center"/>
          </w:tcPr>
          <w:p w14:paraId="33A80B32"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50C23C07"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4685C198" w14:textId="77777777" w:rsidR="002E35B4" w:rsidRPr="002E35B4" w:rsidRDefault="002E35B4" w:rsidP="007012B7">
            <w:pPr>
              <w:rPr>
                <w:sz w:val="24"/>
                <w:szCs w:val="24"/>
              </w:rPr>
            </w:pPr>
          </w:p>
        </w:tc>
      </w:tr>
      <w:tr w:rsidR="007012B7" w:rsidRPr="002E35B4" w14:paraId="05ADD86A" w14:textId="77777777" w:rsidTr="00CE46B8">
        <w:trPr>
          <w:trHeight w:val="20"/>
          <w:jc w:val="center"/>
        </w:trPr>
        <w:tc>
          <w:tcPr>
            <w:tcW w:w="3780" w:type="dxa"/>
            <w:vMerge w:val="restart"/>
            <w:vAlign w:val="center"/>
          </w:tcPr>
          <w:p w14:paraId="6E4334D1" w14:textId="77777777" w:rsidR="007012B7" w:rsidRPr="002E35B4" w:rsidRDefault="00FF41C0" w:rsidP="00BD3461">
            <w:pPr>
              <w:rPr>
                <w:sz w:val="24"/>
                <w:szCs w:val="24"/>
              </w:rPr>
            </w:pPr>
            <w:hyperlink r:id="rId39" w:history="1">
              <w:r w:rsidR="007012B7" w:rsidRPr="002E35B4">
                <w:rPr>
                  <w:rStyle w:val="Hyperlink"/>
                  <w:sz w:val="24"/>
                  <w:szCs w:val="24"/>
                </w:rPr>
                <w:t>National Institute on Alcohol Abuse and Alcoholism</w:t>
              </w:r>
            </w:hyperlink>
          </w:p>
        </w:tc>
        <w:tc>
          <w:tcPr>
            <w:tcW w:w="2700" w:type="dxa"/>
            <w:shd w:val="clear" w:color="auto" w:fill="D9D9D9" w:themeFill="background1" w:themeFillShade="D9"/>
            <w:vAlign w:val="center"/>
          </w:tcPr>
          <w:p w14:paraId="2D4ABD2F" w14:textId="77777777" w:rsidR="007012B7" w:rsidRPr="002E35B4" w:rsidRDefault="007012B7" w:rsidP="007012B7">
            <w:pPr>
              <w:rPr>
                <w:sz w:val="24"/>
                <w:szCs w:val="24"/>
              </w:rPr>
            </w:pPr>
            <w:r w:rsidRPr="002E35B4">
              <w:rPr>
                <w:sz w:val="24"/>
                <w:szCs w:val="24"/>
              </w:rPr>
              <w:t>Potential Partner #1</w:t>
            </w:r>
          </w:p>
        </w:tc>
        <w:tc>
          <w:tcPr>
            <w:tcW w:w="4230" w:type="dxa"/>
            <w:shd w:val="clear" w:color="auto" w:fill="auto"/>
            <w:vAlign w:val="center"/>
          </w:tcPr>
          <w:p w14:paraId="06BC6CFD" w14:textId="043CD883" w:rsidR="007012B7" w:rsidRPr="002E35B4" w:rsidRDefault="007012B7" w:rsidP="007012B7">
            <w:pPr>
              <w:rPr>
                <w:sz w:val="24"/>
                <w:szCs w:val="24"/>
              </w:rPr>
            </w:pPr>
          </w:p>
        </w:tc>
      </w:tr>
      <w:tr w:rsidR="007012B7" w:rsidRPr="002E35B4" w14:paraId="6A20BFE5" w14:textId="77777777" w:rsidTr="00CE46B8">
        <w:trPr>
          <w:trHeight w:val="20"/>
          <w:jc w:val="center"/>
        </w:trPr>
        <w:tc>
          <w:tcPr>
            <w:tcW w:w="3780" w:type="dxa"/>
            <w:vMerge/>
            <w:vAlign w:val="center"/>
          </w:tcPr>
          <w:p w14:paraId="79541E51"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0764BE51" w14:textId="77777777" w:rsidR="007012B7" w:rsidRPr="002E35B4" w:rsidRDefault="007012B7" w:rsidP="007012B7">
            <w:pPr>
              <w:rPr>
                <w:sz w:val="24"/>
                <w:szCs w:val="24"/>
              </w:rPr>
            </w:pPr>
            <w:r w:rsidRPr="002E35B4">
              <w:rPr>
                <w:sz w:val="24"/>
                <w:szCs w:val="24"/>
              </w:rPr>
              <w:t>Potential Partner #2</w:t>
            </w:r>
          </w:p>
        </w:tc>
        <w:tc>
          <w:tcPr>
            <w:tcW w:w="4230" w:type="dxa"/>
            <w:shd w:val="clear" w:color="auto" w:fill="auto"/>
            <w:vAlign w:val="center"/>
          </w:tcPr>
          <w:p w14:paraId="2B1BF207" w14:textId="7812E193" w:rsidR="007012B7" w:rsidRPr="002E35B4" w:rsidRDefault="007012B7" w:rsidP="007012B7">
            <w:pPr>
              <w:rPr>
                <w:sz w:val="24"/>
                <w:szCs w:val="24"/>
              </w:rPr>
            </w:pPr>
          </w:p>
        </w:tc>
      </w:tr>
      <w:tr w:rsidR="002E35B4" w:rsidRPr="002E35B4" w14:paraId="38A546E8" w14:textId="77777777" w:rsidTr="00CE46B8">
        <w:trPr>
          <w:trHeight w:val="20"/>
          <w:jc w:val="center"/>
        </w:trPr>
        <w:tc>
          <w:tcPr>
            <w:tcW w:w="3780" w:type="dxa"/>
            <w:shd w:val="clear" w:color="auto" w:fill="808080" w:themeFill="background1" w:themeFillShade="80"/>
            <w:vAlign w:val="center"/>
          </w:tcPr>
          <w:p w14:paraId="5FD51FBD"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0E2F7340"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4D650CB4" w14:textId="77777777" w:rsidR="002E35B4" w:rsidRPr="002E35B4" w:rsidRDefault="002E35B4" w:rsidP="007012B7">
            <w:pPr>
              <w:rPr>
                <w:sz w:val="24"/>
                <w:szCs w:val="24"/>
              </w:rPr>
            </w:pPr>
          </w:p>
        </w:tc>
      </w:tr>
      <w:tr w:rsidR="007012B7" w:rsidRPr="002E35B4" w14:paraId="4EE7E4CC" w14:textId="77777777" w:rsidTr="00CE46B8">
        <w:trPr>
          <w:trHeight w:val="20"/>
          <w:jc w:val="center"/>
        </w:trPr>
        <w:tc>
          <w:tcPr>
            <w:tcW w:w="3780" w:type="dxa"/>
            <w:vMerge w:val="restart"/>
            <w:vAlign w:val="center"/>
          </w:tcPr>
          <w:p w14:paraId="33FCC788" w14:textId="77777777" w:rsidR="007012B7" w:rsidRPr="002E35B4" w:rsidRDefault="00FF41C0" w:rsidP="00BD3461">
            <w:pPr>
              <w:rPr>
                <w:sz w:val="24"/>
                <w:szCs w:val="24"/>
              </w:rPr>
            </w:pPr>
            <w:hyperlink r:id="rId40" w:history="1">
              <w:r w:rsidR="007012B7" w:rsidRPr="002E35B4">
                <w:rPr>
                  <w:rStyle w:val="Hyperlink"/>
                  <w:sz w:val="24"/>
                  <w:szCs w:val="24"/>
                </w:rPr>
                <w:t>National Institute of Allergy and Infectious Diseases</w:t>
              </w:r>
            </w:hyperlink>
          </w:p>
        </w:tc>
        <w:tc>
          <w:tcPr>
            <w:tcW w:w="2700" w:type="dxa"/>
            <w:shd w:val="clear" w:color="auto" w:fill="D9D9D9" w:themeFill="background1" w:themeFillShade="D9"/>
            <w:vAlign w:val="center"/>
          </w:tcPr>
          <w:p w14:paraId="52866163" w14:textId="77777777" w:rsidR="007012B7" w:rsidRPr="002E35B4" w:rsidRDefault="007012B7" w:rsidP="007012B7">
            <w:pPr>
              <w:rPr>
                <w:sz w:val="24"/>
                <w:szCs w:val="24"/>
              </w:rPr>
            </w:pPr>
            <w:r w:rsidRPr="002E35B4">
              <w:rPr>
                <w:sz w:val="24"/>
                <w:szCs w:val="24"/>
              </w:rPr>
              <w:t>Potential Partner #1</w:t>
            </w:r>
          </w:p>
        </w:tc>
        <w:tc>
          <w:tcPr>
            <w:tcW w:w="4230" w:type="dxa"/>
            <w:shd w:val="clear" w:color="auto" w:fill="auto"/>
            <w:vAlign w:val="center"/>
          </w:tcPr>
          <w:p w14:paraId="4ADE5822" w14:textId="7774AFBA" w:rsidR="007012B7" w:rsidRPr="002E35B4" w:rsidRDefault="007012B7" w:rsidP="007012B7">
            <w:pPr>
              <w:rPr>
                <w:sz w:val="24"/>
                <w:szCs w:val="24"/>
              </w:rPr>
            </w:pPr>
          </w:p>
        </w:tc>
      </w:tr>
      <w:tr w:rsidR="007012B7" w:rsidRPr="002E35B4" w14:paraId="749787F5" w14:textId="77777777" w:rsidTr="00CE46B8">
        <w:trPr>
          <w:trHeight w:val="20"/>
          <w:jc w:val="center"/>
        </w:trPr>
        <w:tc>
          <w:tcPr>
            <w:tcW w:w="3780" w:type="dxa"/>
            <w:vMerge/>
            <w:vAlign w:val="center"/>
          </w:tcPr>
          <w:p w14:paraId="314134C9"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0CF1A68C" w14:textId="77777777" w:rsidR="007012B7" w:rsidRPr="002E35B4" w:rsidRDefault="007012B7" w:rsidP="007012B7">
            <w:pPr>
              <w:rPr>
                <w:sz w:val="24"/>
                <w:szCs w:val="24"/>
              </w:rPr>
            </w:pPr>
            <w:r w:rsidRPr="002E35B4">
              <w:rPr>
                <w:sz w:val="24"/>
                <w:szCs w:val="24"/>
              </w:rPr>
              <w:t>Potential Partner #2</w:t>
            </w:r>
          </w:p>
        </w:tc>
        <w:tc>
          <w:tcPr>
            <w:tcW w:w="4230" w:type="dxa"/>
            <w:shd w:val="clear" w:color="auto" w:fill="auto"/>
            <w:vAlign w:val="center"/>
          </w:tcPr>
          <w:p w14:paraId="2D92D238" w14:textId="32A8B342" w:rsidR="007012B7" w:rsidRPr="002E35B4" w:rsidRDefault="007012B7" w:rsidP="007012B7">
            <w:pPr>
              <w:rPr>
                <w:sz w:val="24"/>
                <w:szCs w:val="24"/>
              </w:rPr>
            </w:pPr>
          </w:p>
        </w:tc>
      </w:tr>
      <w:tr w:rsidR="002E35B4" w:rsidRPr="002E35B4" w14:paraId="30E9B5F3" w14:textId="77777777" w:rsidTr="00CE46B8">
        <w:trPr>
          <w:trHeight w:val="20"/>
          <w:jc w:val="center"/>
        </w:trPr>
        <w:tc>
          <w:tcPr>
            <w:tcW w:w="3780" w:type="dxa"/>
            <w:shd w:val="clear" w:color="auto" w:fill="808080" w:themeFill="background1" w:themeFillShade="80"/>
            <w:vAlign w:val="center"/>
          </w:tcPr>
          <w:p w14:paraId="109A7379"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104C9910"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6598C5D0" w14:textId="77777777" w:rsidR="002E35B4" w:rsidRPr="002E35B4" w:rsidRDefault="002E35B4" w:rsidP="007012B7">
            <w:pPr>
              <w:rPr>
                <w:sz w:val="24"/>
                <w:szCs w:val="24"/>
              </w:rPr>
            </w:pPr>
          </w:p>
        </w:tc>
      </w:tr>
      <w:tr w:rsidR="007012B7" w:rsidRPr="002E35B4" w14:paraId="3D093DF8" w14:textId="77777777" w:rsidTr="00CE46B8">
        <w:trPr>
          <w:trHeight w:val="20"/>
          <w:jc w:val="center"/>
        </w:trPr>
        <w:tc>
          <w:tcPr>
            <w:tcW w:w="3780" w:type="dxa"/>
            <w:vMerge w:val="restart"/>
            <w:vAlign w:val="center"/>
          </w:tcPr>
          <w:p w14:paraId="279C29CD" w14:textId="77777777" w:rsidR="007012B7" w:rsidRPr="002E35B4" w:rsidRDefault="00FF41C0" w:rsidP="00BD3461">
            <w:pPr>
              <w:rPr>
                <w:sz w:val="24"/>
                <w:szCs w:val="24"/>
              </w:rPr>
            </w:pPr>
            <w:hyperlink r:id="rId41" w:history="1">
              <w:r w:rsidR="007012B7" w:rsidRPr="002E35B4">
                <w:rPr>
                  <w:rStyle w:val="Hyperlink"/>
                  <w:sz w:val="24"/>
                  <w:szCs w:val="24"/>
                </w:rPr>
                <w:t>National Institute of Arthritis and Musculoskeletal and Skin Diseases</w:t>
              </w:r>
            </w:hyperlink>
          </w:p>
        </w:tc>
        <w:tc>
          <w:tcPr>
            <w:tcW w:w="2700" w:type="dxa"/>
            <w:shd w:val="clear" w:color="auto" w:fill="D9D9D9" w:themeFill="background1" w:themeFillShade="D9"/>
            <w:vAlign w:val="center"/>
          </w:tcPr>
          <w:p w14:paraId="6F2ED241"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68A5D5D5" w14:textId="7B65104A" w:rsidR="007012B7" w:rsidRPr="002E35B4" w:rsidRDefault="007012B7" w:rsidP="007012B7">
            <w:pPr>
              <w:rPr>
                <w:sz w:val="24"/>
                <w:szCs w:val="24"/>
              </w:rPr>
            </w:pPr>
          </w:p>
        </w:tc>
      </w:tr>
      <w:tr w:rsidR="007012B7" w:rsidRPr="002E35B4" w14:paraId="62DE0AF8" w14:textId="77777777" w:rsidTr="00CE46B8">
        <w:trPr>
          <w:trHeight w:val="20"/>
          <w:jc w:val="center"/>
        </w:trPr>
        <w:tc>
          <w:tcPr>
            <w:tcW w:w="3780" w:type="dxa"/>
            <w:vMerge/>
            <w:vAlign w:val="center"/>
          </w:tcPr>
          <w:p w14:paraId="269B3B05"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636238EF"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2C34062F" w14:textId="3D96F5D8" w:rsidR="007012B7" w:rsidRPr="002E35B4" w:rsidRDefault="007012B7" w:rsidP="007012B7">
            <w:pPr>
              <w:rPr>
                <w:sz w:val="24"/>
                <w:szCs w:val="24"/>
              </w:rPr>
            </w:pPr>
          </w:p>
        </w:tc>
      </w:tr>
      <w:tr w:rsidR="002E35B4" w:rsidRPr="002E35B4" w14:paraId="15CAAD7C" w14:textId="77777777" w:rsidTr="00CE46B8">
        <w:trPr>
          <w:trHeight w:val="20"/>
          <w:jc w:val="center"/>
        </w:trPr>
        <w:tc>
          <w:tcPr>
            <w:tcW w:w="3780" w:type="dxa"/>
            <w:shd w:val="clear" w:color="auto" w:fill="808080" w:themeFill="background1" w:themeFillShade="80"/>
            <w:vAlign w:val="center"/>
          </w:tcPr>
          <w:p w14:paraId="196DB823"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213DDDF9"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5D796954" w14:textId="77777777" w:rsidR="002E35B4" w:rsidRPr="002E35B4" w:rsidRDefault="002E35B4" w:rsidP="007012B7">
            <w:pPr>
              <w:rPr>
                <w:sz w:val="24"/>
                <w:szCs w:val="24"/>
              </w:rPr>
            </w:pPr>
          </w:p>
        </w:tc>
      </w:tr>
      <w:tr w:rsidR="007012B7" w:rsidRPr="002E35B4" w14:paraId="50B3E837" w14:textId="77777777" w:rsidTr="00CE46B8">
        <w:trPr>
          <w:trHeight w:val="20"/>
          <w:jc w:val="center"/>
        </w:trPr>
        <w:tc>
          <w:tcPr>
            <w:tcW w:w="3780" w:type="dxa"/>
            <w:vMerge w:val="restart"/>
            <w:vAlign w:val="center"/>
          </w:tcPr>
          <w:p w14:paraId="34E79892" w14:textId="77777777" w:rsidR="007012B7" w:rsidRPr="002E35B4" w:rsidRDefault="00FF41C0" w:rsidP="00BD3461">
            <w:pPr>
              <w:rPr>
                <w:sz w:val="24"/>
                <w:szCs w:val="24"/>
              </w:rPr>
            </w:pPr>
            <w:hyperlink r:id="rId42" w:history="1">
              <w:r w:rsidR="007012B7" w:rsidRPr="002E35B4">
                <w:rPr>
                  <w:rStyle w:val="Hyperlink"/>
                  <w:sz w:val="24"/>
                  <w:szCs w:val="24"/>
                </w:rPr>
                <w:t>National Institute of Biomedical Imaging and Bioengineering</w:t>
              </w:r>
            </w:hyperlink>
          </w:p>
        </w:tc>
        <w:tc>
          <w:tcPr>
            <w:tcW w:w="2700" w:type="dxa"/>
            <w:shd w:val="clear" w:color="auto" w:fill="D9D9D9" w:themeFill="background1" w:themeFillShade="D9"/>
            <w:vAlign w:val="center"/>
          </w:tcPr>
          <w:p w14:paraId="46BC0CE0"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09710AB1" w14:textId="10347012" w:rsidR="007012B7" w:rsidRPr="002E35B4" w:rsidRDefault="007012B7" w:rsidP="007012B7">
            <w:pPr>
              <w:rPr>
                <w:sz w:val="24"/>
                <w:szCs w:val="24"/>
              </w:rPr>
            </w:pPr>
          </w:p>
        </w:tc>
      </w:tr>
      <w:tr w:rsidR="007012B7" w:rsidRPr="002E35B4" w14:paraId="09E50026" w14:textId="77777777" w:rsidTr="00CE46B8">
        <w:trPr>
          <w:trHeight w:val="20"/>
          <w:jc w:val="center"/>
        </w:trPr>
        <w:tc>
          <w:tcPr>
            <w:tcW w:w="3780" w:type="dxa"/>
            <w:vMerge/>
            <w:vAlign w:val="center"/>
          </w:tcPr>
          <w:p w14:paraId="20E05D80"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5E47BBA9"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5A6FB0F8" w14:textId="73A36432" w:rsidR="007012B7" w:rsidRPr="002E35B4" w:rsidRDefault="007012B7" w:rsidP="007012B7">
            <w:pPr>
              <w:rPr>
                <w:sz w:val="24"/>
                <w:szCs w:val="24"/>
              </w:rPr>
            </w:pPr>
          </w:p>
        </w:tc>
      </w:tr>
      <w:tr w:rsidR="002E35B4" w:rsidRPr="002E35B4" w14:paraId="5875A497" w14:textId="77777777" w:rsidTr="00CE46B8">
        <w:trPr>
          <w:trHeight w:val="20"/>
          <w:jc w:val="center"/>
        </w:trPr>
        <w:tc>
          <w:tcPr>
            <w:tcW w:w="3780" w:type="dxa"/>
            <w:shd w:val="clear" w:color="auto" w:fill="808080" w:themeFill="background1" w:themeFillShade="80"/>
            <w:vAlign w:val="center"/>
          </w:tcPr>
          <w:p w14:paraId="23FEBFF6"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7F16F5DD"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2EE313A6" w14:textId="77777777" w:rsidR="002E35B4" w:rsidRPr="002E35B4" w:rsidRDefault="002E35B4" w:rsidP="007012B7">
            <w:pPr>
              <w:rPr>
                <w:sz w:val="24"/>
                <w:szCs w:val="24"/>
              </w:rPr>
            </w:pPr>
          </w:p>
        </w:tc>
      </w:tr>
      <w:tr w:rsidR="007012B7" w:rsidRPr="002E35B4" w14:paraId="5A7A0B7A" w14:textId="77777777" w:rsidTr="00CE46B8">
        <w:trPr>
          <w:trHeight w:val="20"/>
          <w:jc w:val="center"/>
        </w:trPr>
        <w:tc>
          <w:tcPr>
            <w:tcW w:w="3780" w:type="dxa"/>
            <w:vMerge w:val="restart"/>
            <w:vAlign w:val="center"/>
          </w:tcPr>
          <w:p w14:paraId="682DBEF7" w14:textId="77777777" w:rsidR="007012B7" w:rsidRPr="002E35B4" w:rsidRDefault="00FF41C0" w:rsidP="00BD3461">
            <w:pPr>
              <w:rPr>
                <w:sz w:val="24"/>
                <w:szCs w:val="24"/>
              </w:rPr>
            </w:pPr>
            <w:hyperlink r:id="rId43" w:history="1">
              <w:r w:rsidR="007012B7" w:rsidRPr="002E35B4">
                <w:rPr>
                  <w:rStyle w:val="Hyperlink"/>
                  <w:i/>
                  <w:iCs/>
                  <w:sz w:val="24"/>
                  <w:szCs w:val="24"/>
                </w:rPr>
                <w:t>Eunice Kennedy Shriver</w:t>
              </w:r>
              <w:r w:rsidR="007012B7" w:rsidRPr="002E35B4">
                <w:rPr>
                  <w:rStyle w:val="Hyperlink"/>
                  <w:sz w:val="24"/>
                  <w:szCs w:val="24"/>
                </w:rPr>
                <w:t xml:space="preserve"> National Institute of Child Health and Human Development</w:t>
              </w:r>
            </w:hyperlink>
          </w:p>
        </w:tc>
        <w:tc>
          <w:tcPr>
            <w:tcW w:w="2700" w:type="dxa"/>
            <w:shd w:val="clear" w:color="auto" w:fill="D9D9D9" w:themeFill="background1" w:themeFillShade="D9"/>
            <w:vAlign w:val="center"/>
          </w:tcPr>
          <w:p w14:paraId="604202F4"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36C263C3" w14:textId="0EEAC987" w:rsidR="007012B7" w:rsidRPr="002E35B4" w:rsidRDefault="007012B7" w:rsidP="007012B7">
            <w:pPr>
              <w:rPr>
                <w:sz w:val="24"/>
                <w:szCs w:val="24"/>
              </w:rPr>
            </w:pPr>
          </w:p>
        </w:tc>
      </w:tr>
      <w:tr w:rsidR="007012B7" w:rsidRPr="002E35B4" w14:paraId="63B0E0DD" w14:textId="77777777" w:rsidTr="00CE46B8">
        <w:trPr>
          <w:trHeight w:val="20"/>
          <w:jc w:val="center"/>
        </w:trPr>
        <w:tc>
          <w:tcPr>
            <w:tcW w:w="3780" w:type="dxa"/>
            <w:vMerge/>
            <w:vAlign w:val="center"/>
          </w:tcPr>
          <w:p w14:paraId="171726C8" w14:textId="77777777" w:rsidR="007012B7" w:rsidRPr="002E35B4" w:rsidRDefault="007012B7" w:rsidP="00BD3461">
            <w:pPr>
              <w:rPr>
                <w:i/>
                <w:iCs/>
                <w:sz w:val="24"/>
                <w:szCs w:val="24"/>
              </w:rPr>
            </w:pPr>
          </w:p>
        </w:tc>
        <w:tc>
          <w:tcPr>
            <w:tcW w:w="2700" w:type="dxa"/>
            <w:shd w:val="clear" w:color="auto" w:fill="D9D9D9" w:themeFill="background1" w:themeFillShade="D9"/>
            <w:vAlign w:val="center"/>
          </w:tcPr>
          <w:p w14:paraId="32EB800E"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6E3789DD" w14:textId="74EFE9DC" w:rsidR="007012B7" w:rsidRPr="002E35B4" w:rsidRDefault="007012B7" w:rsidP="007012B7">
            <w:pPr>
              <w:rPr>
                <w:sz w:val="24"/>
                <w:szCs w:val="24"/>
              </w:rPr>
            </w:pPr>
          </w:p>
        </w:tc>
      </w:tr>
      <w:tr w:rsidR="002E35B4" w:rsidRPr="002E35B4" w14:paraId="64A1E2E7" w14:textId="77777777" w:rsidTr="00CE46B8">
        <w:trPr>
          <w:trHeight w:val="20"/>
          <w:jc w:val="center"/>
        </w:trPr>
        <w:tc>
          <w:tcPr>
            <w:tcW w:w="3780" w:type="dxa"/>
            <w:shd w:val="clear" w:color="auto" w:fill="808080" w:themeFill="background1" w:themeFillShade="80"/>
            <w:vAlign w:val="center"/>
          </w:tcPr>
          <w:p w14:paraId="0C3973E2"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131F55F5"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34315BF7" w14:textId="77777777" w:rsidR="002E35B4" w:rsidRPr="002E35B4" w:rsidRDefault="002E35B4" w:rsidP="007012B7">
            <w:pPr>
              <w:rPr>
                <w:sz w:val="24"/>
                <w:szCs w:val="24"/>
              </w:rPr>
            </w:pPr>
          </w:p>
        </w:tc>
      </w:tr>
      <w:tr w:rsidR="007012B7" w:rsidRPr="002E35B4" w14:paraId="1E01C55B" w14:textId="77777777" w:rsidTr="00CE46B8">
        <w:trPr>
          <w:trHeight w:val="20"/>
          <w:jc w:val="center"/>
        </w:trPr>
        <w:tc>
          <w:tcPr>
            <w:tcW w:w="3780" w:type="dxa"/>
            <w:vMerge w:val="restart"/>
            <w:vAlign w:val="center"/>
          </w:tcPr>
          <w:p w14:paraId="2D67E0D6" w14:textId="77777777" w:rsidR="007012B7" w:rsidRPr="002E35B4" w:rsidRDefault="00FF41C0" w:rsidP="00BD3461">
            <w:pPr>
              <w:rPr>
                <w:sz w:val="24"/>
                <w:szCs w:val="24"/>
              </w:rPr>
            </w:pPr>
            <w:hyperlink r:id="rId44" w:history="1">
              <w:r w:rsidR="007012B7" w:rsidRPr="002E35B4">
                <w:rPr>
                  <w:rStyle w:val="Hyperlink"/>
                  <w:sz w:val="24"/>
                  <w:szCs w:val="24"/>
                </w:rPr>
                <w:t>National Institute on Deafness and Other Communication Disorders</w:t>
              </w:r>
            </w:hyperlink>
          </w:p>
        </w:tc>
        <w:tc>
          <w:tcPr>
            <w:tcW w:w="2700" w:type="dxa"/>
            <w:shd w:val="clear" w:color="auto" w:fill="D9D9D9" w:themeFill="background1" w:themeFillShade="D9"/>
            <w:vAlign w:val="center"/>
          </w:tcPr>
          <w:p w14:paraId="6158D13D"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19098A0D" w14:textId="40463B2C" w:rsidR="007012B7" w:rsidRPr="002E35B4" w:rsidRDefault="007012B7" w:rsidP="007012B7">
            <w:pPr>
              <w:rPr>
                <w:sz w:val="24"/>
                <w:szCs w:val="24"/>
              </w:rPr>
            </w:pPr>
          </w:p>
        </w:tc>
      </w:tr>
      <w:tr w:rsidR="007012B7" w:rsidRPr="002E35B4" w14:paraId="395314E4" w14:textId="77777777" w:rsidTr="00CE46B8">
        <w:trPr>
          <w:trHeight w:val="20"/>
          <w:jc w:val="center"/>
        </w:trPr>
        <w:tc>
          <w:tcPr>
            <w:tcW w:w="3780" w:type="dxa"/>
            <w:vMerge/>
            <w:vAlign w:val="center"/>
          </w:tcPr>
          <w:p w14:paraId="44FCE31D"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54EF4CB9"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34A1AC13" w14:textId="5112AFCE" w:rsidR="007012B7" w:rsidRPr="002E35B4" w:rsidRDefault="007012B7" w:rsidP="007012B7">
            <w:pPr>
              <w:rPr>
                <w:sz w:val="24"/>
                <w:szCs w:val="24"/>
              </w:rPr>
            </w:pPr>
          </w:p>
        </w:tc>
      </w:tr>
      <w:tr w:rsidR="002E35B4" w:rsidRPr="002E35B4" w14:paraId="47E05415" w14:textId="77777777" w:rsidTr="00CE46B8">
        <w:trPr>
          <w:trHeight w:val="20"/>
          <w:jc w:val="center"/>
        </w:trPr>
        <w:tc>
          <w:tcPr>
            <w:tcW w:w="3780" w:type="dxa"/>
            <w:shd w:val="clear" w:color="auto" w:fill="808080" w:themeFill="background1" w:themeFillShade="80"/>
            <w:vAlign w:val="center"/>
          </w:tcPr>
          <w:p w14:paraId="22E8A94B"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52B37963"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4A44AE52" w14:textId="77777777" w:rsidR="002E35B4" w:rsidRPr="002E35B4" w:rsidRDefault="002E35B4" w:rsidP="007012B7">
            <w:pPr>
              <w:rPr>
                <w:sz w:val="24"/>
                <w:szCs w:val="24"/>
              </w:rPr>
            </w:pPr>
          </w:p>
        </w:tc>
      </w:tr>
      <w:tr w:rsidR="007012B7" w:rsidRPr="002E35B4" w14:paraId="3A9F4E40" w14:textId="77777777" w:rsidTr="00CE46B8">
        <w:trPr>
          <w:trHeight w:val="20"/>
          <w:jc w:val="center"/>
        </w:trPr>
        <w:tc>
          <w:tcPr>
            <w:tcW w:w="3780" w:type="dxa"/>
            <w:vMerge w:val="restart"/>
            <w:vAlign w:val="center"/>
          </w:tcPr>
          <w:p w14:paraId="7D09AB82" w14:textId="77777777" w:rsidR="007012B7" w:rsidRPr="002E35B4" w:rsidRDefault="00FF41C0" w:rsidP="00BD3461">
            <w:pPr>
              <w:rPr>
                <w:sz w:val="24"/>
                <w:szCs w:val="24"/>
              </w:rPr>
            </w:pPr>
            <w:hyperlink r:id="rId45" w:history="1">
              <w:r w:rsidR="007012B7" w:rsidRPr="002E35B4">
                <w:rPr>
                  <w:rStyle w:val="Hyperlink"/>
                  <w:sz w:val="24"/>
                  <w:szCs w:val="24"/>
                </w:rPr>
                <w:t>National Institute of Dental and Craniofacial Research</w:t>
              </w:r>
            </w:hyperlink>
          </w:p>
        </w:tc>
        <w:tc>
          <w:tcPr>
            <w:tcW w:w="2700" w:type="dxa"/>
            <w:shd w:val="clear" w:color="auto" w:fill="D9D9D9" w:themeFill="background1" w:themeFillShade="D9"/>
            <w:vAlign w:val="center"/>
          </w:tcPr>
          <w:p w14:paraId="4FFDCE81"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2CB1C355" w14:textId="7AEC22BE" w:rsidR="007012B7" w:rsidRPr="002E35B4" w:rsidRDefault="007012B7" w:rsidP="007012B7">
            <w:pPr>
              <w:rPr>
                <w:sz w:val="24"/>
                <w:szCs w:val="24"/>
              </w:rPr>
            </w:pPr>
          </w:p>
        </w:tc>
      </w:tr>
      <w:tr w:rsidR="007012B7" w:rsidRPr="002E35B4" w14:paraId="2E768B09" w14:textId="77777777" w:rsidTr="00CE46B8">
        <w:trPr>
          <w:trHeight w:val="20"/>
          <w:jc w:val="center"/>
        </w:trPr>
        <w:tc>
          <w:tcPr>
            <w:tcW w:w="3780" w:type="dxa"/>
            <w:vMerge/>
            <w:vAlign w:val="center"/>
          </w:tcPr>
          <w:p w14:paraId="0C89B3D6"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7AACE011"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19C4D044" w14:textId="41C3414C" w:rsidR="007012B7" w:rsidRPr="002E35B4" w:rsidRDefault="007012B7" w:rsidP="007012B7">
            <w:pPr>
              <w:rPr>
                <w:sz w:val="24"/>
                <w:szCs w:val="24"/>
              </w:rPr>
            </w:pPr>
          </w:p>
        </w:tc>
      </w:tr>
      <w:tr w:rsidR="002E35B4" w:rsidRPr="002E35B4" w14:paraId="503EA431" w14:textId="77777777" w:rsidTr="00CE46B8">
        <w:trPr>
          <w:trHeight w:val="20"/>
          <w:jc w:val="center"/>
        </w:trPr>
        <w:tc>
          <w:tcPr>
            <w:tcW w:w="3780" w:type="dxa"/>
            <w:shd w:val="clear" w:color="auto" w:fill="808080" w:themeFill="background1" w:themeFillShade="80"/>
            <w:vAlign w:val="center"/>
          </w:tcPr>
          <w:p w14:paraId="44AF00D5"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08BFD40F"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4236ED69" w14:textId="77777777" w:rsidR="002E35B4" w:rsidRPr="002E35B4" w:rsidRDefault="002E35B4" w:rsidP="007012B7">
            <w:pPr>
              <w:rPr>
                <w:sz w:val="24"/>
                <w:szCs w:val="24"/>
              </w:rPr>
            </w:pPr>
          </w:p>
        </w:tc>
      </w:tr>
      <w:tr w:rsidR="007012B7" w:rsidRPr="002E35B4" w14:paraId="1A2EECBA" w14:textId="77777777" w:rsidTr="00CE46B8">
        <w:trPr>
          <w:trHeight w:val="20"/>
          <w:jc w:val="center"/>
        </w:trPr>
        <w:tc>
          <w:tcPr>
            <w:tcW w:w="3780" w:type="dxa"/>
            <w:vMerge w:val="restart"/>
            <w:vAlign w:val="center"/>
          </w:tcPr>
          <w:p w14:paraId="0A2841CD" w14:textId="77777777" w:rsidR="007012B7" w:rsidRPr="002E35B4" w:rsidRDefault="00FF41C0" w:rsidP="00BD3461">
            <w:pPr>
              <w:rPr>
                <w:sz w:val="24"/>
                <w:szCs w:val="24"/>
              </w:rPr>
            </w:pPr>
            <w:hyperlink r:id="rId46" w:history="1">
              <w:r w:rsidR="007012B7" w:rsidRPr="002E35B4">
                <w:rPr>
                  <w:rStyle w:val="Hyperlink"/>
                  <w:sz w:val="24"/>
                  <w:szCs w:val="24"/>
                </w:rPr>
                <w:t xml:space="preserve">National Institute of Diabetes and </w:t>
              </w:r>
              <w:r w:rsidR="007012B7" w:rsidRPr="002E35B4">
                <w:rPr>
                  <w:rStyle w:val="Hyperlink"/>
                  <w:sz w:val="24"/>
                  <w:szCs w:val="24"/>
                </w:rPr>
                <w:lastRenderedPageBreak/>
                <w:t>Digestive and Kidney Diseases</w:t>
              </w:r>
            </w:hyperlink>
          </w:p>
        </w:tc>
        <w:tc>
          <w:tcPr>
            <w:tcW w:w="2700" w:type="dxa"/>
            <w:shd w:val="clear" w:color="auto" w:fill="D9D9D9" w:themeFill="background1" w:themeFillShade="D9"/>
            <w:vAlign w:val="center"/>
          </w:tcPr>
          <w:p w14:paraId="4FA5F06E" w14:textId="77777777" w:rsidR="007012B7" w:rsidRPr="002E35B4" w:rsidRDefault="007012B7" w:rsidP="007012B7">
            <w:pPr>
              <w:rPr>
                <w:sz w:val="24"/>
                <w:szCs w:val="24"/>
              </w:rPr>
            </w:pPr>
            <w:r w:rsidRPr="002E35B4">
              <w:rPr>
                <w:sz w:val="24"/>
                <w:szCs w:val="24"/>
              </w:rPr>
              <w:lastRenderedPageBreak/>
              <w:t>Potential Partner #1</w:t>
            </w:r>
          </w:p>
        </w:tc>
        <w:tc>
          <w:tcPr>
            <w:tcW w:w="4230" w:type="dxa"/>
            <w:vAlign w:val="center"/>
          </w:tcPr>
          <w:p w14:paraId="1B68AFDA" w14:textId="463A8FA8" w:rsidR="007012B7" w:rsidRPr="002E35B4" w:rsidRDefault="007012B7" w:rsidP="007012B7">
            <w:pPr>
              <w:rPr>
                <w:sz w:val="24"/>
                <w:szCs w:val="24"/>
              </w:rPr>
            </w:pPr>
          </w:p>
        </w:tc>
      </w:tr>
      <w:tr w:rsidR="007012B7" w:rsidRPr="002E35B4" w14:paraId="6CFDA693" w14:textId="77777777" w:rsidTr="00CE46B8">
        <w:trPr>
          <w:trHeight w:val="20"/>
          <w:jc w:val="center"/>
        </w:trPr>
        <w:tc>
          <w:tcPr>
            <w:tcW w:w="3780" w:type="dxa"/>
            <w:vMerge/>
            <w:vAlign w:val="center"/>
          </w:tcPr>
          <w:p w14:paraId="153C6DB2"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7F9AB1BA"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4A48FC23" w14:textId="42A64465" w:rsidR="007012B7" w:rsidRPr="002E35B4" w:rsidRDefault="007012B7" w:rsidP="007012B7">
            <w:pPr>
              <w:rPr>
                <w:sz w:val="24"/>
                <w:szCs w:val="24"/>
              </w:rPr>
            </w:pPr>
          </w:p>
        </w:tc>
      </w:tr>
      <w:tr w:rsidR="002E35B4" w:rsidRPr="002E35B4" w14:paraId="68430726" w14:textId="77777777" w:rsidTr="00CE46B8">
        <w:trPr>
          <w:trHeight w:val="20"/>
          <w:jc w:val="center"/>
        </w:trPr>
        <w:tc>
          <w:tcPr>
            <w:tcW w:w="3780" w:type="dxa"/>
            <w:shd w:val="clear" w:color="auto" w:fill="808080" w:themeFill="background1" w:themeFillShade="80"/>
            <w:vAlign w:val="center"/>
          </w:tcPr>
          <w:p w14:paraId="1EEF694D"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61A761C6"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6D5EC89C" w14:textId="77777777" w:rsidR="002E35B4" w:rsidRPr="002E35B4" w:rsidRDefault="002E35B4" w:rsidP="007012B7">
            <w:pPr>
              <w:rPr>
                <w:sz w:val="24"/>
                <w:szCs w:val="24"/>
              </w:rPr>
            </w:pPr>
          </w:p>
        </w:tc>
      </w:tr>
      <w:tr w:rsidR="007012B7" w:rsidRPr="002E35B4" w14:paraId="4899BEA0" w14:textId="77777777" w:rsidTr="00CE46B8">
        <w:trPr>
          <w:trHeight w:val="20"/>
          <w:jc w:val="center"/>
        </w:trPr>
        <w:tc>
          <w:tcPr>
            <w:tcW w:w="3780" w:type="dxa"/>
            <w:vMerge w:val="restart"/>
            <w:vAlign w:val="center"/>
          </w:tcPr>
          <w:p w14:paraId="7299E97A" w14:textId="77777777" w:rsidR="007012B7" w:rsidRPr="002E35B4" w:rsidRDefault="00FF41C0" w:rsidP="00BD3461">
            <w:pPr>
              <w:rPr>
                <w:sz w:val="24"/>
                <w:szCs w:val="24"/>
              </w:rPr>
            </w:pPr>
            <w:hyperlink r:id="rId47" w:history="1">
              <w:r w:rsidR="007012B7" w:rsidRPr="002E35B4">
                <w:rPr>
                  <w:rStyle w:val="Hyperlink"/>
                  <w:sz w:val="24"/>
                  <w:szCs w:val="24"/>
                </w:rPr>
                <w:t>National Institute on Drug Abuse</w:t>
              </w:r>
            </w:hyperlink>
          </w:p>
        </w:tc>
        <w:tc>
          <w:tcPr>
            <w:tcW w:w="2700" w:type="dxa"/>
            <w:shd w:val="clear" w:color="auto" w:fill="D9D9D9" w:themeFill="background1" w:themeFillShade="D9"/>
            <w:vAlign w:val="center"/>
          </w:tcPr>
          <w:p w14:paraId="182530D5"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0DE295CE" w14:textId="18EB5B95" w:rsidR="007012B7" w:rsidRPr="002E35B4" w:rsidRDefault="007012B7" w:rsidP="007012B7">
            <w:pPr>
              <w:rPr>
                <w:sz w:val="24"/>
                <w:szCs w:val="24"/>
              </w:rPr>
            </w:pPr>
          </w:p>
        </w:tc>
      </w:tr>
      <w:tr w:rsidR="007012B7" w:rsidRPr="002E35B4" w14:paraId="52378AC8" w14:textId="77777777" w:rsidTr="00CE46B8">
        <w:trPr>
          <w:trHeight w:val="20"/>
          <w:jc w:val="center"/>
        </w:trPr>
        <w:tc>
          <w:tcPr>
            <w:tcW w:w="3780" w:type="dxa"/>
            <w:vMerge/>
            <w:vAlign w:val="center"/>
          </w:tcPr>
          <w:p w14:paraId="4D32E235"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32B5E372"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341CDC2D" w14:textId="28752FC2" w:rsidR="007012B7" w:rsidRPr="002E35B4" w:rsidRDefault="007012B7" w:rsidP="007012B7">
            <w:pPr>
              <w:rPr>
                <w:sz w:val="24"/>
                <w:szCs w:val="24"/>
              </w:rPr>
            </w:pPr>
          </w:p>
        </w:tc>
      </w:tr>
      <w:tr w:rsidR="002E35B4" w:rsidRPr="002E35B4" w14:paraId="36062D4A" w14:textId="77777777" w:rsidTr="00CE46B8">
        <w:trPr>
          <w:trHeight w:val="20"/>
          <w:jc w:val="center"/>
        </w:trPr>
        <w:tc>
          <w:tcPr>
            <w:tcW w:w="3780" w:type="dxa"/>
            <w:shd w:val="clear" w:color="auto" w:fill="808080" w:themeFill="background1" w:themeFillShade="80"/>
            <w:vAlign w:val="center"/>
          </w:tcPr>
          <w:p w14:paraId="2B3313D4"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618C7D50"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65B042F9" w14:textId="77777777" w:rsidR="002E35B4" w:rsidRPr="002E35B4" w:rsidRDefault="002E35B4" w:rsidP="007012B7">
            <w:pPr>
              <w:rPr>
                <w:sz w:val="24"/>
                <w:szCs w:val="24"/>
              </w:rPr>
            </w:pPr>
          </w:p>
        </w:tc>
      </w:tr>
      <w:tr w:rsidR="007012B7" w:rsidRPr="002E35B4" w14:paraId="4FB20651" w14:textId="77777777" w:rsidTr="00CE46B8">
        <w:trPr>
          <w:trHeight w:val="20"/>
          <w:jc w:val="center"/>
        </w:trPr>
        <w:tc>
          <w:tcPr>
            <w:tcW w:w="3780" w:type="dxa"/>
            <w:vMerge w:val="restart"/>
            <w:vAlign w:val="center"/>
          </w:tcPr>
          <w:p w14:paraId="7B20925B" w14:textId="77777777" w:rsidR="007012B7" w:rsidRPr="002E35B4" w:rsidRDefault="00FF41C0" w:rsidP="00BD3461">
            <w:pPr>
              <w:rPr>
                <w:sz w:val="24"/>
                <w:szCs w:val="24"/>
              </w:rPr>
            </w:pPr>
            <w:hyperlink r:id="rId48" w:history="1">
              <w:r w:rsidR="007012B7" w:rsidRPr="002E35B4">
                <w:rPr>
                  <w:rStyle w:val="Hyperlink"/>
                  <w:sz w:val="24"/>
                  <w:szCs w:val="24"/>
                </w:rPr>
                <w:t>National Institute of Environmental Health Sciences</w:t>
              </w:r>
            </w:hyperlink>
          </w:p>
        </w:tc>
        <w:tc>
          <w:tcPr>
            <w:tcW w:w="2700" w:type="dxa"/>
            <w:shd w:val="clear" w:color="auto" w:fill="D9D9D9" w:themeFill="background1" w:themeFillShade="D9"/>
            <w:vAlign w:val="center"/>
          </w:tcPr>
          <w:p w14:paraId="55FB6D91"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0AB7FEAE" w14:textId="5CCD95DF" w:rsidR="007012B7" w:rsidRPr="002E35B4" w:rsidRDefault="007012B7" w:rsidP="007012B7">
            <w:pPr>
              <w:rPr>
                <w:sz w:val="24"/>
                <w:szCs w:val="24"/>
              </w:rPr>
            </w:pPr>
          </w:p>
        </w:tc>
      </w:tr>
      <w:tr w:rsidR="007012B7" w:rsidRPr="002E35B4" w14:paraId="1B4A59CE" w14:textId="77777777" w:rsidTr="00CE46B8">
        <w:trPr>
          <w:trHeight w:val="20"/>
          <w:jc w:val="center"/>
        </w:trPr>
        <w:tc>
          <w:tcPr>
            <w:tcW w:w="3780" w:type="dxa"/>
            <w:vMerge/>
            <w:vAlign w:val="center"/>
          </w:tcPr>
          <w:p w14:paraId="7BA93899"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7BBC6A71"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25ED4A5B" w14:textId="4B364330" w:rsidR="007012B7" w:rsidRPr="002E35B4" w:rsidRDefault="007012B7" w:rsidP="007012B7">
            <w:pPr>
              <w:rPr>
                <w:sz w:val="24"/>
                <w:szCs w:val="24"/>
              </w:rPr>
            </w:pPr>
          </w:p>
        </w:tc>
      </w:tr>
      <w:tr w:rsidR="002E35B4" w:rsidRPr="002E35B4" w14:paraId="2EFDAA6A" w14:textId="77777777" w:rsidTr="00CE46B8">
        <w:trPr>
          <w:trHeight w:val="20"/>
          <w:jc w:val="center"/>
        </w:trPr>
        <w:tc>
          <w:tcPr>
            <w:tcW w:w="3780" w:type="dxa"/>
            <w:shd w:val="clear" w:color="auto" w:fill="808080" w:themeFill="background1" w:themeFillShade="80"/>
            <w:vAlign w:val="center"/>
          </w:tcPr>
          <w:p w14:paraId="1ED77907"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4B4ABC23"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0D206635" w14:textId="77777777" w:rsidR="002E35B4" w:rsidRPr="002E35B4" w:rsidRDefault="002E35B4" w:rsidP="007012B7">
            <w:pPr>
              <w:rPr>
                <w:sz w:val="24"/>
                <w:szCs w:val="24"/>
              </w:rPr>
            </w:pPr>
          </w:p>
        </w:tc>
      </w:tr>
      <w:tr w:rsidR="007012B7" w:rsidRPr="002E35B4" w14:paraId="632EC13E" w14:textId="77777777" w:rsidTr="00CE46B8">
        <w:trPr>
          <w:trHeight w:val="20"/>
          <w:jc w:val="center"/>
        </w:trPr>
        <w:tc>
          <w:tcPr>
            <w:tcW w:w="3780" w:type="dxa"/>
            <w:vMerge w:val="restart"/>
            <w:vAlign w:val="center"/>
          </w:tcPr>
          <w:p w14:paraId="71411D60" w14:textId="77777777" w:rsidR="007012B7" w:rsidRPr="002E35B4" w:rsidRDefault="00FF41C0" w:rsidP="00BD3461">
            <w:pPr>
              <w:rPr>
                <w:sz w:val="24"/>
                <w:szCs w:val="24"/>
              </w:rPr>
            </w:pPr>
            <w:hyperlink r:id="rId49" w:history="1">
              <w:r w:rsidR="007012B7" w:rsidRPr="002E35B4">
                <w:rPr>
                  <w:rStyle w:val="Hyperlink"/>
                  <w:sz w:val="24"/>
                  <w:szCs w:val="24"/>
                </w:rPr>
                <w:t>National Institute of General Medical Sciences</w:t>
              </w:r>
            </w:hyperlink>
          </w:p>
        </w:tc>
        <w:tc>
          <w:tcPr>
            <w:tcW w:w="2700" w:type="dxa"/>
            <w:shd w:val="clear" w:color="auto" w:fill="D9D9D9" w:themeFill="background1" w:themeFillShade="D9"/>
            <w:vAlign w:val="center"/>
          </w:tcPr>
          <w:p w14:paraId="626BF962"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272C225B" w14:textId="6D07E1BD" w:rsidR="007012B7" w:rsidRPr="002E35B4" w:rsidRDefault="007012B7" w:rsidP="007012B7">
            <w:pPr>
              <w:rPr>
                <w:sz w:val="24"/>
                <w:szCs w:val="24"/>
              </w:rPr>
            </w:pPr>
          </w:p>
        </w:tc>
      </w:tr>
      <w:tr w:rsidR="007012B7" w:rsidRPr="002E35B4" w14:paraId="0C66937F" w14:textId="77777777" w:rsidTr="00CE46B8">
        <w:trPr>
          <w:trHeight w:val="20"/>
          <w:jc w:val="center"/>
        </w:trPr>
        <w:tc>
          <w:tcPr>
            <w:tcW w:w="3780" w:type="dxa"/>
            <w:vMerge/>
            <w:vAlign w:val="center"/>
          </w:tcPr>
          <w:p w14:paraId="13B84C9B"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7B2A3965"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205F8B0F" w14:textId="6B0D6009" w:rsidR="007012B7" w:rsidRPr="002E35B4" w:rsidRDefault="007012B7" w:rsidP="007012B7">
            <w:pPr>
              <w:rPr>
                <w:sz w:val="24"/>
                <w:szCs w:val="24"/>
              </w:rPr>
            </w:pPr>
          </w:p>
        </w:tc>
      </w:tr>
      <w:tr w:rsidR="002E35B4" w:rsidRPr="002E35B4" w14:paraId="439E7127" w14:textId="77777777" w:rsidTr="00CE46B8">
        <w:trPr>
          <w:trHeight w:val="20"/>
          <w:jc w:val="center"/>
        </w:trPr>
        <w:tc>
          <w:tcPr>
            <w:tcW w:w="3780" w:type="dxa"/>
            <w:shd w:val="clear" w:color="auto" w:fill="808080" w:themeFill="background1" w:themeFillShade="80"/>
            <w:vAlign w:val="center"/>
          </w:tcPr>
          <w:p w14:paraId="6D7F1468"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3F3EBD83"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64F91B6F" w14:textId="77777777" w:rsidR="002E35B4" w:rsidRPr="002E35B4" w:rsidRDefault="002E35B4" w:rsidP="007012B7">
            <w:pPr>
              <w:rPr>
                <w:sz w:val="24"/>
                <w:szCs w:val="24"/>
              </w:rPr>
            </w:pPr>
          </w:p>
        </w:tc>
      </w:tr>
      <w:tr w:rsidR="007012B7" w:rsidRPr="002E35B4" w14:paraId="42740624" w14:textId="77777777" w:rsidTr="00CE46B8">
        <w:trPr>
          <w:trHeight w:val="20"/>
          <w:jc w:val="center"/>
        </w:trPr>
        <w:tc>
          <w:tcPr>
            <w:tcW w:w="3780" w:type="dxa"/>
            <w:vMerge w:val="restart"/>
            <w:vAlign w:val="center"/>
          </w:tcPr>
          <w:p w14:paraId="7D66917E" w14:textId="77777777" w:rsidR="007012B7" w:rsidRPr="002E35B4" w:rsidRDefault="00FF41C0" w:rsidP="00BD3461">
            <w:pPr>
              <w:rPr>
                <w:sz w:val="24"/>
                <w:szCs w:val="24"/>
              </w:rPr>
            </w:pPr>
            <w:hyperlink r:id="rId50" w:history="1">
              <w:r w:rsidR="007012B7" w:rsidRPr="002E35B4">
                <w:rPr>
                  <w:rStyle w:val="Hyperlink"/>
                  <w:sz w:val="24"/>
                  <w:szCs w:val="24"/>
                </w:rPr>
                <w:t>National Institute of Mental Health</w:t>
              </w:r>
            </w:hyperlink>
          </w:p>
        </w:tc>
        <w:tc>
          <w:tcPr>
            <w:tcW w:w="2700" w:type="dxa"/>
            <w:shd w:val="clear" w:color="auto" w:fill="D9D9D9" w:themeFill="background1" w:themeFillShade="D9"/>
            <w:vAlign w:val="center"/>
          </w:tcPr>
          <w:p w14:paraId="65DA9216"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0ED5FDBD" w14:textId="770DC20E" w:rsidR="007012B7" w:rsidRPr="002E35B4" w:rsidRDefault="007012B7" w:rsidP="007012B7">
            <w:pPr>
              <w:rPr>
                <w:sz w:val="24"/>
                <w:szCs w:val="24"/>
              </w:rPr>
            </w:pPr>
          </w:p>
        </w:tc>
      </w:tr>
      <w:tr w:rsidR="007012B7" w:rsidRPr="002E35B4" w14:paraId="67A16D88" w14:textId="77777777" w:rsidTr="00CE46B8">
        <w:trPr>
          <w:trHeight w:val="20"/>
          <w:jc w:val="center"/>
        </w:trPr>
        <w:tc>
          <w:tcPr>
            <w:tcW w:w="3780" w:type="dxa"/>
            <w:vMerge/>
            <w:vAlign w:val="center"/>
          </w:tcPr>
          <w:p w14:paraId="781C5BAE"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4A63CAE8"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72F622C9" w14:textId="13695162" w:rsidR="007012B7" w:rsidRPr="002E35B4" w:rsidRDefault="007012B7" w:rsidP="007012B7">
            <w:pPr>
              <w:rPr>
                <w:sz w:val="24"/>
                <w:szCs w:val="24"/>
              </w:rPr>
            </w:pPr>
          </w:p>
        </w:tc>
      </w:tr>
      <w:tr w:rsidR="002E35B4" w:rsidRPr="002E35B4" w14:paraId="3629C5DE" w14:textId="77777777" w:rsidTr="00CE46B8">
        <w:trPr>
          <w:trHeight w:val="20"/>
          <w:jc w:val="center"/>
        </w:trPr>
        <w:tc>
          <w:tcPr>
            <w:tcW w:w="3780" w:type="dxa"/>
            <w:shd w:val="clear" w:color="auto" w:fill="808080" w:themeFill="background1" w:themeFillShade="80"/>
            <w:vAlign w:val="center"/>
          </w:tcPr>
          <w:p w14:paraId="0F981A12"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592CE474"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2A450DA9" w14:textId="77777777" w:rsidR="002E35B4" w:rsidRPr="002E35B4" w:rsidRDefault="002E35B4" w:rsidP="007012B7">
            <w:pPr>
              <w:rPr>
                <w:sz w:val="24"/>
                <w:szCs w:val="24"/>
              </w:rPr>
            </w:pPr>
          </w:p>
        </w:tc>
      </w:tr>
      <w:tr w:rsidR="007012B7" w:rsidRPr="002E35B4" w14:paraId="299F163C" w14:textId="77777777" w:rsidTr="00CE46B8">
        <w:trPr>
          <w:trHeight w:val="20"/>
          <w:jc w:val="center"/>
        </w:trPr>
        <w:tc>
          <w:tcPr>
            <w:tcW w:w="3780" w:type="dxa"/>
            <w:vMerge w:val="restart"/>
            <w:vAlign w:val="center"/>
          </w:tcPr>
          <w:p w14:paraId="47D747DF" w14:textId="77777777" w:rsidR="007012B7" w:rsidRPr="002E35B4" w:rsidRDefault="00FF41C0" w:rsidP="00BD3461">
            <w:pPr>
              <w:rPr>
                <w:sz w:val="24"/>
                <w:szCs w:val="24"/>
              </w:rPr>
            </w:pPr>
            <w:hyperlink r:id="rId51" w:history="1">
              <w:r w:rsidR="007012B7" w:rsidRPr="002E35B4">
                <w:rPr>
                  <w:rStyle w:val="Hyperlink"/>
                  <w:sz w:val="24"/>
                  <w:szCs w:val="24"/>
                </w:rPr>
                <w:t>National Institute of Minority Health and Health Disparities</w:t>
              </w:r>
            </w:hyperlink>
          </w:p>
        </w:tc>
        <w:tc>
          <w:tcPr>
            <w:tcW w:w="2700" w:type="dxa"/>
            <w:shd w:val="clear" w:color="auto" w:fill="D9D9D9" w:themeFill="background1" w:themeFillShade="D9"/>
            <w:vAlign w:val="center"/>
          </w:tcPr>
          <w:p w14:paraId="666ECF8A"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2B7459A0" w14:textId="069A3EFB" w:rsidR="007012B7" w:rsidRPr="002E35B4" w:rsidRDefault="007012B7" w:rsidP="007012B7">
            <w:pPr>
              <w:rPr>
                <w:sz w:val="24"/>
                <w:szCs w:val="24"/>
              </w:rPr>
            </w:pPr>
          </w:p>
        </w:tc>
      </w:tr>
      <w:tr w:rsidR="007012B7" w:rsidRPr="002E35B4" w14:paraId="1D58ADBC" w14:textId="77777777" w:rsidTr="00CE46B8">
        <w:trPr>
          <w:trHeight w:val="20"/>
          <w:jc w:val="center"/>
        </w:trPr>
        <w:tc>
          <w:tcPr>
            <w:tcW w:w="3780" w:type="dxa"/>
            <w:vMerge/>
            <w:vAlign w:val="center"/>
          </w:tcPr>
          <w:p w14:paraId="5724BDBC"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40290014"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378FA924" w14:textId="0987F75A" w:rsidR="007012B7" w:rsidRPr="002E35B4" w:rsidRDefault="007012B7" w:rsidP="007012B7">
            <w:pPr>
              <w:rPr>
                <w:sz w:val="24"/>
                <w:szCs w:val="24"/>
              </w:rPr>
            </w:pPr>
          </w:p>
        </w:tc>
      </w:tr>
      <w:tr w:rsidR="002E35B4" w:rsidRPr="002E35B4" w14:paraId="4F999CEA" w14:textId="77777777" w:rsidTr="00CE46B8">
        <w:trPr>
          <w:trHeight w:val="20"/>
          <w:jc w:val="center"/>
        </w:trPr>
        <w:tc>
          <w:tcPr>
            <w:tcW w:w="3780" w:type="dxa"/>
            <w:shd w:val="clear" w:color="auto" w:fill="808080" w:themeFill="background1" w:themeFillShade="80"/>
            <w:vAlign w:val="center"/>
          </w:tcPr>
          <w:p w14:paraId="0A42DA26"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41B7ACDC"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3E6F5195" w14:textId="77777777" w:rsidR="002E35B4" w:rsidRPr="002E35B4" w:rsidRDefault="002E35B4" w:rsidP="007012B7">
            <w:pPr>
              <w:rPr>
                <w:sz w:val="24"/>
                <w:szCs w:val="24"/>
              </w:rPr>
            </w:pPr>
          </w:p>
        </w:tc>
      </w:tr>
      <w:tr w:rsidR="007012B7" w:rsidRPr="002E35B4" w14:paraId="7ADD7563" w14:textId="77777777" w:rsidTr="00CE46B8">
        <w:trPr>
          <w:trHeight w:val="20"/>
          <w:jc w:val="center"/>
        </w:trPr>
        <w:tc>
          <w:tcPr>
            <w:tcW w:w="3780" w:type="dxa"/>
            <w:vMerge w:val="restart"/>
            <w:vAlign w:val="center"/>
          </w:tcPr>
          <w:p w14:paraId="1ED3E3E5" w14:textId="77777777" w:rsidR="007012B7" w:rsidRPr="002E35B4" w:rsidRDefault="00FF41C0" w:rsidP="00BD3461">
            <w:pPr>
              <w:rPr>
                <w:sz w:val="24"/>
                <w:szCs w:val="24"/>
              </w:rPr>
            </w:pPr>
            <w:hyperlink r:id="rId52" w:history="1">
              <w:r w:rsidR="007012B7" w:rsidRPr="002E35B4">
                <w:rPr>
                  <w:rStyle w:val="Hyperlink"/>
                  <w:sz w:val="24"/>
                  <w:szCs w:val="24"/>
                </w:rPr>
                <w:t>National Institute of Neurological Disorders and Stroke</w:t>
              </w:r>
            </w:hyperlink>
          </w:p>
        </w:tc>
        <w:tc>
          <w:tcPr>
            <w:tcW w:w="2700" w:type="dxa"/>
            <w:shd w:val="clear" w:color="auto" w:fill="D9D9D9" w:themeFill="background1" w:themeFillShade="D9"/>
            <w:vAlign w:val="center"/>
          </w:tcPr>
          <w:p w14:paraId="7EA59486"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77650E2B" w14:textId="3B4FC782" w:rsidR="007012B7" w:rsidRPr="002E35B4" w:rsidRDefault="007012B7" w:rsidP="007012B7">
            <w:pPr>
              <w:rPr>
                <w:sz w:val="24"/>
                <w:szCs w:val="24"/>
              </w:rPr>
            </w:pPr>
          </w:p>
        </w:tc>
      </w:tr>
      <w:tr w:rsidR="007012B7" w:rsidRPr="002E35B4" w14:paraId="687AF29A" w14:textId="77777777" w:rsidTr="00CE46B8">
        <w:trPr>
          <w:trHeight w:val="20"/>
          <w:jc w:val="center"/>
        </w:trPr>
        <w:tc>
          <w:tcPr>
            <w:tcW w:w="3780" w:type="dxa"/>
            <w:vMerge/>
            <w:vAlign w:val="center"/>
          </w:tcPr>
          <w:p w14:paraId="1CED5B37"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22F695C6"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58D11762" w14:textId="4D4D20F8" w:rsidR="007012B7" w:rsidRPr="002E35B4" w:rsidRDefault="007012B7" w:rsidP="007012B7">
            <w:pPr>
              <w:rPr>
                <w:sz w:val="24"/>
                <w:szCs w:val="24"/>
              </w:rPr>
            </w:pPr>
          </w:p>
        </w:tc>
      </w:tr>
      <w:tr w:rsidR="002E35B4" w:rsidRPr="002E35B4" w14:paraId="1BF3FBC1" w14:textId="77777777" w:rsidTr="00CE46B8">
        <w:trPr>
          <w:trHeight w:val="20"/>
          <w:jc w:val="center"/>
        </w:trPr>
        <w:tc>
          <w:tcPr>
            <w:tcW w:w="3780" w:type="dxa"/>
            <w:shd w:val="clear" w:color="auto" w:fill="808080" w:themeFill="background1" w:themeFillShade="80"/>
            <w:vAlign w:val="center"/>
          </w:tcPr>
          <w:p w14:paraId="316B7AC3"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0351582B"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62B02E7A" w14:textId="77777777" w:rsidR="002E35B4" w:rsidRPr="002E35B4" w:rsidRDefault="002E35B4" w:rsidP="007012B7">
            <w:pPr>
              <w:rPr>
                <w:sz w:val="24"/>
                <w:szCs w:val="24"/>
              </w:rPr>
            </w:pPr>
          </w:p>
        </w:tc>
      </w:tr>
      <w:tr w:rsidR="007012B7" w:rsidRPr="002E35B4" w14:paraId="14967425" w14:textId="77777777" w:rsidTr="00CE46B8">
        <w:trPr>
          <w:trHeight w:val="20"/>
          <w:jc w:val="center"/>
        </w:trPr>
        <w:tc>
          <w:tcPr>
            <w:tcW w:w="3780" w:type="dxa"/>
            <w:vMerge w:val="restart"/>
            <w:vAlign w:val="center"/>
          </w:tcPr>
          <w:p w14:paraId="21F146B2" w14:textId="77777777" w:rsidR="007012B7" w:rsidRPr="002E35B4" w:rsidRDefault="00FF41C0" w:rsidP="00BD3461">
            <w:pPr>
              <w:rPr>
                <w:sz w:val="24"/>
                <w:szCs w:val="24"/>
              </w:rPr>
            </w:pPr>
            <w:hyperlink r:id="rId53" w:history="1">
              <w:r w:rsidR="007012B7" w:rsidRPr="002E35B4">
                <w:rPr>
                  <w:rStyle w:val="Hyperlink"/>
                  <w:sz w:val="24"/>
                  <w:szCs w:val="24"/>
                </w:rPr>
                <w:t>National Institute of Nursing Research</w:t>
              </w:r>
            </w:hyperlink>
          </w:p>
        </w:tc>
        <w:tc>
          <w:tcPr>
            <w:tcW w:w="2700" w:type="dxa"/>
            <w:shd w:val="clear" w:color="auto" w:fill="D9D9D9" w:themeFill="background1" w:themeFillShade="D9"/>
            <w:vAlign w:val="center"/>
          </w:tcPr>
          <w:p w14:paraId="2A3AC749"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52760479" w14:textId="040AB7D3" w:rsidR="007012B7" w:rsidRPr="002E35B4" w:rsidRDefault="007012B7" w:rsidP="007012B7">
            <w:pPr>
              <w:rPr>
                <w:sz w:val="24"/>
                <w:szCs w:val="24"/>
              </w:rPr>
            </w:pPr>
          </w:p>
        </w:tc>
      </w:tr>
      <w:tr w:rsidR="007012B7" w:rsidRPr="002E35B4" w14:paraId="38E2F66C" w14:textId="77777777" w:rsidTr="00CE46B8">
        <w:trPr>
          <w:trHeight w:val="20"/>
          <w:jc w:val="center"/>
        </w:trPr>
        <w:tc>
          <w:tcPr>
            <w:tcW w:w="3780" w:type="dxa"/>
            <w:vMerge/>
            <w:vAlign w:val="center"/>
          </w:tcPr>
          <w:p w14:paraId="6AF26F47"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4C9B2834"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71A3EDB4" w14:textId="62BB7598" w:rsidR="007012B7" w:rsidRPr="002E35B4" w:rsidRDefault="007012B7" w:rsidP="007012B7">
            <w:pPr>
              <w:rPr>
                <w:sz w:val="24"/>
                <w:szCs w:val="24"/>
              </w:rPr>
            </w:pPr>
          </w:p>
        </w:tc>
      </w:tr>
      <w:tr w:rsidR="002E35B4" w:rsidRPr="002E35B4" w14:paraId="2F2FAD77" w14:textId="77777777" w:rsidTr="00CE46B8">
        <w:trPr>
          <w:trHeight w:val="20"/>
          <w:jc w:val="center"/>
        </w:trPr>
        <w:tc>
          <w:tcPr>
            <w:tcW w:w="3780" w:type="dxa"/>
            <w:shd w:val="clear" w:color="auto" w:fill="808080" w:themeFill="background1" w:themeFillShade="80"/>
            <w:vAlign w:val="center"/>
          </w:tcPr>
          <w:p w14:paraId="40F6F191"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5C9E1AB2"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38730265" w14:textId="77777777" w:rsidR="002E35B4" w:rsidRPr="002E35B4" w:rsidRDefault="002E35B4" w:rsidP="007012B7">
            <w:pPr>
              <w:rPr>
                <w:sz w:val="24"/>
                <w:szCs w:val="24"/>
              </w:rPr>
            </w:pPr>
          </w:p>
        </w:tc>
      </w:tr>
      <w:tr w:rsidR="007012B7" w:rsidRPr="002E35B4" w14:paraId="049E0FAF" w14:textId="77777777" w:rsidTr="00CE46B8">
        <w:trPr>
          <w:trHeight w:val="20"/>
          <w:jc w:val="center"/>
        </w:trPr>
        <w:tc>
          <w:tcPr>
            <w:tcW w:w="3780" w:type="dxa"/>
            <w:vMerge w:val="restart"/>
            <w:vAlign w:val="center"/>
          </w:tcPr>
          <w:p w14:paraId="144761FF" w14:textId="77777777" w:rsidR="007012B7" w:rsidRPr="002E35B4" w:rsidRDefault="00FF41C0" w:rsidP="00BD3461">
            <w:pPr>
              <w:rPr>
                <w:sz w:val="24"/>
                <w:szCs w:val="24"/>
              </w:rPr>
            </w:pPr>
            <w:hyperlink r:id="rId54" w:history="1">
              <w:r w:rsidR="007012B7" w:rsidRPr="002E35B4">
                <w:rPr>
                  <w:rStyle w:val="Hyperlink"/>
                  <w:sz w:val="24"/>
                  <w:szCs w:val="24"/>
                </w:rPr>
                <w:t>National Library of Medicine</w:t>
              </w:r>
            </w:hyperlink>
          </w:p>
        </w:tc>
        <w:tc>
          <w:tcPr>
            <w:tcW w:w="2700" w:type="dxa"/>
            <w:shd w:val="clear" w:color="auto" w:fill="D9D9D9" w:themeFill="background1" w:themeFillShade="D9"/>
            <w:vAlign w:val="center"/>
          </w:tcPr>
          <w:p w14:paraId="48626894"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0A980254" w14:textId="4A37591C" w:rsidR="007012B7" w:rsidRPr="002E35B4" w:rsidRDefault="007012B7" w:rsidP="007012B7">
            <w:pPr>
              <w:rPr>
                <w:sz w:val="24"/>
                <w:szCs w:val="24"/>
              </w:rPr>
            </w:pPr>
          </w:p>
        </w:tc>
      </w:tr>
      <w:tr w:rsidR="007012B7" w:rsidRPr="002E35B4" w14:paraId="153C9F32" w14:textId="77777777" w:rsidTr="00CE46B8">
        <w:trPr>
          <w:trHeight w:val="20"/>
          <w:jc w:val="center"/>
        </w:trPr>
        <w:tc>
          <w:tcPr>
            <w:tcW w:w="3780" w:type="dxa"/>
            <w:vMerge/>
            <w:vAlign w:val="center"/>
          </w:tcPr>
          <w:p w14:paraId="3ECC64C5"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4470D493"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4242BC3F" w14:textId="6682D6A1" w:rsidR="007012B7" w:rsidRPr="002E35B4" w:rsidRDefault="007012B7" w:rsidP="007012B7">
            <w:pPr>
              <w:rPr>
                <w:sz w:val="24"/>
                <w:szCs w:val="24"/>
              </w:rPr>
            </w:pPr>
          </w:p>
        </w:tc>
      </w:tr>
      <w:tr w:rsidR="002E35B4" w:rsidRPr="002E35B4" w14:paraId="03C562DF" w14:textId="77777777" w:rsidTr="00CE46B8">
        <w:trPr>
          <w:trHeight w:val="20"/>
          <w:jc w:val="center"/>
        </w:trPr>
        <w:tc>
          <w:tcPr>
            <w:tcW w:w="3780" w:type="dxa"/>
            <w:shd w:val="clear" w:color="auto" w:fill="808080" w:themeFill="background1" w:themeFillShade="80"/>
            <w:vAlign w:val="center"/>
          </w:tcPr>
          <w:p w14:paraId="0BB34016"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76AE313B"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13A388D7" w14:textId="77777777" w:rsidR="002E35B4" w:rsidRPr="002E35B4" w:rsidRDefault="002E35B4" w:rsidP="007012B7">
            <w:pPr>
              <w:rPr>
                <w:sz w:val="24"/>
                <w:szCs w:val="24"/>
              </w:rPr>
            </w:pPr>
          </w:p>
        </w:tc>
      </w:tr>
      <w:tr w:rsidR="007012B7" w:rsidRPr="002E35B4" w14:paraId="69B2F822" w14:textId="77777777" w:rsidTr="00CE46B8">
        <w:trPr>
          <w:trHeight w:val="20"/>
          <w:jc w:val="center"/>
        </w:trPr>
        <w:tc>
          <w:tcPr>
            <w:tcW w:w="3780" w:type="dxa"/>
            <w:vMerge w:val="restart"/>
            <w:vAlign w:val="center"/>
          </w:tcPr>
          <w:p w14:paraId="68AF433F" w14:textId="77777777" w:rsidR="007012B7" w:rsidRPr="002E35B4" w:rsidRDefault="00FF41C0" w:rsidP="00BD3461">
            <w:pPr>
              <w:rPr>
                <w:sz w:val="24"/>
                <w:szCs w:val="24"/>
              </w:rPr>
            </w:pPr>
            <w:hyperlink r:id="rId55" w:history="1">
              <w:r w:rsidR="007012B7" w:rsidRPr="002E35B4">
                <w:rPr>
                  <w:rStyle w:val="Hyperlink"/>
                  <w:sz w:val="24"/>
                  <w:szCs w:val="24"/>
                </w:rPr>
                <w:t>NIH Clinical Center</w:t>
              </w:r>
            </w:hyperlink>
          </w:p>
        </w:tc>
        <w:tc>
          <w:tcPr>
            <w:tcW w:w="2700" w:type="dxa"/>
            <w:shd w:val="clear" w:color="auto" w:fill="D9D9D9" w:themeFill="background1" w:themeFillShade="D9"/>
            <w:vAlign w:val="center"/>
          </w:tcPr>
          <w:p w14:paraId="65CC42AD"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55BA5DF2" w14:textId="3CC4D280" w:rsidR="007012B7" w:rsidRPr="002E35B4" w:rsidRDefault="007012B7" w:rsidP="007012B7">
            <w:pPr>
              <w:rPr>
                <w:sz w:val="24"/>
                <w:szCs w:val="24"/>
              </w:rPr>
            </w:pPr>
          </w:p>
        </w:tc>
      </w:tr>
      <w:tr w:rsidR="007012B7" w:rsidRPr="002E35B4" w14:paraId="652E3469" w14:textId="77777777" w:rsidTr="00CE46B8">
        <w:trPr>
          <w:trHeight w:val="20"/>
          <w:jc w:val="center"/>
        </w:trPr>
        <w:tc>
          <w:tcPr>
            <w:tcW w:w="3780" w:type="dxa"/>
            <w:vMerge/>
            <w:vAlign w:val="center"/>
          </w:tcPr>
          <w:p w14:paraId="11E62DC9"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3EEFE276"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46772E0B" w14:textId="1AA1741B" w:rsidR="007012B7" w:rsidRPr="002E35B4" w:rsidRDefault="007012B7" w:rsidP="007012B7">
            <w:pPr>
              <w:rPr>
                <w:sz w:val="24"/>
                <w:szCs w:val="24"/>
              </w:rPr>
            </w:pPr>
          </w:p>
        </w:tc>
      </w:tr>
      <w:tr w:rsidR="002E35B4" w:rsidRPr="002E35B4" w14:paraId="05E8CFF2" w14:textId="77777777" w:rsidTr="00CE46B8">
        <w:trPr>
          <w:trHeight w:val="20"/>
          <w:jc w:val="center"/>
        </w:trPr>
        <w:tc>
          <w:tcPr>
            <w:tcW w:w="3780" w:type="dxa"/>
            <w:shd w:val="clear" w:color="auto" w:fill="808080" w:themeFill="background1" w:themeFillShade="80"/>
            <w:vAlign w:val="center"/>
          </w:tcPr>
          <w:p w14:paraId="165A1D9F"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1A2F12DD"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1AF3614F" w14:textId="77777777" w:rsidR="002E35B4" w:rsidRPr="002E35B4" w:rsidRDefault="002E35B4" w:rsidP="007012B7">
            <w:pPr>
              <w:rPr>
                <w:sz w:val="24"/>
                <w:szCs w:val="24"/>
              </w:rPr>
            </w:pPr>
          </w:p>
        </w:tc>
      </w:tr>
      <w:tr w:rsidR="007012B7" w:rsidRPr="002E35B4" w14:paraId="082DCC6D" w14:textId="77777777" w:rsidTr="00CE46B8">
        <w:trPr>
          <w:trHeight w:val="20"/>
          <w:jc w:val="center"/>
        </w:trPr>
        <w:tc>
          <w:tcPr>
            <w:tcW w:w="3780" w:type="dxa"/>
            <w:vMerge w:val="restart"/>
            <w:vAlign w:val="center"/>
          </w:tcPr>
          <w:p w14:paraId="0A876067" w14:textId="77777777" w:rsidR="007012B7" w:rsidRPr="002E35B4" w:rsidRDefault="00FF41C0" w:rsidP="00BD3461">
            <w:pPr>
              <w:rPr>
                <w:sz w:val="24"/>
                <w:szCs w:val="24"/>
              </w:rPr>
            </w:pPr>
            <w:hyperlink r:id="rId56" w:history="1">
              <w:r w:rsidR="007012B7" w:rsidRPr="002E35B4">
                <w:rPr>
                  <w:rStyle w:val="Hyperlink"/>
                  <w:sz w:val="24"/>
                  <w:szCs w:val="24"/>
                </w:rPr>
                <w:t>Center for Information Technology</w:t>
              </w:r>
            </w:hyperlink>
          </w:p>
        </w:tc>
        <w:tc>
          <w:tcPr>
            <w:tcW w:w="2700" w:type="dxa"/>
            <w:shd w:val="clear" w:color="auto" w:fill="D9D9D9" w:themeFill="background1" w:themeFillShade="D9"/>
            <w:vAlign w:val="center"/>
          </w:tcPr>
          <w:p w14:paraId="30F448AD"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76B7E735" w14:textId="34941B9E" w:rsidR="007012B7" w:rsidRPr="002E35B4" w:rsidRDefault="007012B7" w:rsidP="007012B7">
            <w:pPr>
              <w:rPr>
                <w:sz w:val="24"/>
                <w:szCs w:val="24"/>
              </w:rPr>
            </w:pPr>
          </w:p>
        </w:tc>
      </w:tr>
      <w:tr w:rsidR="007012B7" w:rsidRPr="002E35B4" w14:paraId="30385063" w14:textId="77777777" w:rsidTr="00CE46B8">
        <w:trPr>
          <w:trHeight w:val="20"/>
          <w:jc w:val="center"/>
        </w:trPr>
        <w:tc>
          <w:tcPr>
            <w:tcW w:w="3780" w:type="dxa"/>
            <w:vMerge/>
            <w:vAlign w:val="center"/>
          </w:tcPr>
          <w:p w14:paraId="600821ED"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5DC6283F"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330A6102" w14:textId="090D496A" w:rsidR="007012B7" w:rsidRPr="002E35B4" w:rsidRDefault="007012B7" w:rsidP="007012B7">
            <w:pPr>
              <w:rPr>
                <w:sz w:val="24"/>
                <w:szCs w:val="24"/>
              </w:rPr>
            </w:pPr>
          </w:p>
        </w:tc>
      </w:tr>
      <w:tr w:rsidR="002E35B4" w:rsidRPr="002E35B4" w14:paraId="18CA1B3F" w14:textId="77777777" w:rsidTr="00CE46B8">
        <w:trPr>
          <w:trHeight w:val="20"/>
          <w:jc w:val="center"/>
        </w:trPr>
        <w:tc>
          <w:tcPr>
            <w:tcW w:w="3780" w:type="dxa"/>
            <w:shd w:val="clear" w:color="auto" w:fill="808080" w:themeFill="background1" w:themeFillShade="80"/>
            <w:vAlign w:val="center"/>
          </w:tcPr>
          <w:p w14:paraId="0F442D27"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4584EFBC"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17EDCC7A" w14:textId="77777777" w:rsidR="002E35B4" w:rsidRPr="002E35B4" w:rsidRDefault="002E35B4" w:rsidP="007012B7">
            <w:pPr>
              <w:rPr>
                <w:sz w:val="24"/>
                <w:szCs w:val="24"/>
              </w:rPr>
            </w:pPr>
          </w:p>
        </w:tc>
      </w:tr>
      <w:tr w:rsidR="007012B7" w:rsidRPr="002E35B4" w14:paraId="2DBE0282" w14:textId="77777777" w:rsidTr="00CE46B8">
        <w:trPr>
          <w:trHeight w:val="20"/>
          <w:jc w:val="center"/>
        </w:trPr>
        <w:tc>
          <w:tcPr>
            <w:tcW w:w="3780" w:type="dxa"/>
            <w:vMerge w:val="restart"/>
            <w:vAlign w:val="center"/>
          </w:tcPr>
          <w:p w14:paraId="6038707C" w14:textId="77777777" w:rsidR="007012B7" w:rsidRPr="002E35B4" w:rsidRDefault="00FF41C0" w:rsidP="00BD3461">
            <w:pPr>
              <w:rPr>
                <w:sz w:val="24"/>
                <w:szCs w:val="24"/>
              </w:rPr>
            </w:pPr>
            <w:hyperlink r:id="rId57" w:history="1">
              <w:r w:rsidR="007012B7" w:rsidRPr="002E35B4">
                <w:rPr>
                  <w:rStyle w:val="Hyperlink"/>
                  <w:sz w:val="24"/>
                  <w:szCs w:val="24"/>
                </w:rPr>
                <w:t>Center for Scientific Review</w:t>
              </w:r>
            </w:hyperlink>
          </w:p>
        </w:tc>
        <w:tc>
          <w:tcPr>
            <w:tcW w:w="2700" w:type="dxa"/>
            <w:shd w:val="clear" w:color="auto" w:fill="D9D9D9" w:themeFill="background1" w:themeFillShade="D9"/>
            <w:vAlign w:val="center"/>
          </w:tcPr>
          <w:p w14:paraId="385D4645"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671BBA11" w14:textId="0B9042BF" w:rsidR="007012B7" w:rsidRPr="002E35B4" w:rsidRDefault="007012B7" w:rsidP="007012B7">
            <w:pPr>
              <w:rPr>
                <w:sz w:val="24"/>
                <w:szCs w:val="24"/>
              </w:rPr>
            </w:pPr>
          </w:p>
        </w:tc>
      </w:tr>
      <w:tr w:rsidR="007012B7" w:rsidRPr="002E35B4" w14:paraId="0DAE1025" w14:textId="77777777" w:rsidTr="00CE46B8">
        <w:trPr>
          <w:trHeight w:val="20"/>
          <w:jc w:val="center"/>
        </w:trPr>
        <w:tc>
          <w:tcPr>
            <w:tcW w:w="3780" w:type="dxa"/>
            <w:vMerge/>
            <w:vAlign w:val="center"/>
          </w:tcPr>
          <w:p w14:paraId="6D72F104"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3A5E5C70"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6D9524B4" w14:textId="7683D3B9" w:rsidR="007012B7" w:rsidRPr="002E35B4" w:rsidRDefault="007012B7" w:rsidP="007012B7">
            <w:pPr>
              <w:rPr>
                <w:sz w:val="24"/>
                <w:szCs w:val="24"/>
              </w:rPr>
            </w:pPr>
          </w:p>
        </w:tc>
      </w:tr>
      <w:tr w:rsidR="002E35B4" w:rsidRPr="002E35B4" w14:paraId="3CF3917E" w14:textId="77777777" w:rsidTr="00CE46B8">
        <w:trPr>
          <w:trHeight w:val="20"/>
          <w:jc w:val="center"/>
        </w:trPr>
        <w:tc>
          <w:tcPr>
            <w:tcW w:w="3780" w:type="dxa"/>
            <w:shd w:val="clear" w:color="auto" w:fill="808080" w:themeFill="background1" w:themeFillShade="80"/>
            <w:vAlign w:val="center"/>
          </w:tcPr>
          <w:p w14:paraId="5D4B8338"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34F5D2A3"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559E8224" w14:textId="77777777" w:rsidR="002E35B4" w:rsidRPr="002E35B4" w:rsidRDefault="002E35B4" w:rsidP="007012B7">
            <w:pPr>
              <w:rPr>
                <w:sz w:val="24"/>
                <w:szCs w:val="24"/>
              </w:rPr>
            </w:pPr>
          </w:p>
        </w:tc>
      </w:tr>
      <w:tr w:rsidR="007012B7" w:rsidRPr="002E35B4" w14:paraId="4695CA49" w14:textId="77777777" w:rsidTr="00CE46B8">
        <w:trPr>
          <w:trHeight w:val="20"/>
          <w:jc w:val="center"/>
        </w:trPr>
        <w:tc>
          <w:tcPr>
            <w:tcW w:w="3780" w:type="dxa"/>
            <w:vMerge w:val="restart"/>
            <w:vAlign w:val="center"/>
          </w:tcPr>
          <w:p w14:paraId="768E7A8A" w14:textId="77777777" w:rsidR="007012B7" w:rsidRPr="002E35B4" w:rsidRDefault="00FF41C0" w:rsidP="00BD3461">
            <w:pPr>
              <w:rPr>
                <w:sz w:val="24"/>
                <w:szCs w:val="24"/>
              </w:rPr>
            </w:pPr>
            <w:hyperlink r:id="rId58" w:history="1">
              <w:r w:rsidR="007012B7" w:rsidRPr="002E35B4">
                <w:rPr>
                  <w:rStyle w:val="Hyperlink"/>
                  <w:sz w:val="24"/>
                  <w:szCs w:val="24"/>
                </w:rPr>
                <w:t>Fogarty International Center</w:t>
              </w:r>
            </w:hyperlink>
          </w:p>
        </w:tc>
        <w:tc>
          <w:tcPr>
            <w:tcW w:w="2700" w:type="dxa"/>
            <w:shd w:val="clear" w:color="auto" w:fill="D9D9D9" w:themeFill="background1" w:themeFillShade="D9"/>
            <w:vAlign w:val="center"/>
          </w:tcPr>
          <w:p w14:paraId="68408BC5"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3DFDA453" w14:textId="53AE7EBA" w:rsidR="007012B7" w:rsidRPr="002E35B4" w:rsidRDefault="007012B7" w:rsidP="007012B7">
            <w:pPr>
              <w:rPr>
                <w:sz w:val="24"/>
                <w:szCs w:val="24"/>
              </w:rPr>
            </w:pPr>
          </w:p>
        </w:tc>
      </w:tr>
      <w:tr w:rsidR="007012B7" w:rsidRPr="002E35B4" w14:paraId="497C9C62" w14:textId="77777777" w:rsidTr="00CE46B8">
        <w:trPr>
          <w:trHeight w:val="20"/>
          <w:jc w:val="center"/>
        </w:trPr>
        <w:tc>
          <w:tcPr>
            <w:tcW w:w="3780" w:type="dxa"/>
            <w:vMerge/>
            <w:vAlign w:val="center"/>
          </w:tcPr>
          <w:p w14:paraId="7B7E2CF4"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61D80CE0"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328F960F" w14:textId="2AED04A6" w:rsidR="007012B7" w:rsidRPr="002E35B4" w:rsidRDefault="007012B7" w:rsidP="007012B7">
            <w:pPr>
              <w:rPr>
                <w:sz w:val="24"/>
                <w:szCs w:val="24"/>
              </w:rPr>
            </w:pPr>
          </w:p>
        </w:tc>
      </w:tr>
      <w:tr w:rsidR="002E35B4" w:rsidRPr="002E35B4" w14:paraId="40D4EC34" w14:textId="77777777" w:rsidTr="00CE46B8">
        <w:trPr>
          <w:trHeight w:val="20"/>
          <w:jc w:val="center"/>
        </w:trPr>
        <w:tc>
          <w:tcPr>
            <w:tcW w:w="3780" w:type="dxa"/>
            <w:shd w:val="clear" w:color="auto" w:fill="808080" w:themeFill="background1" w:themeFillShade="80"/>
            <w:vAlign w:val="center"/>
          </w:tcPr>
          <w:p w14:paraId="71B48495"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354F33E0"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3A85FA02" w14:textId="77777777" w:rsidR="002E35B4" w:rsidRPr="002E35B4" w:rsidRDefault="002E35B4" w:rsidP="007012B7">
            <w:pPr>
              <w:rPr>
                <w:sz w:val="24"/>
                <w:szCs w:val="24"/>
              </w:rPr>
            </w:pPr>
          </w:p>
        </w:tc>
      </w:tr>
      <w:tr w:rsidR="007012B7" w:rsidRPr="002E35B4" w14:paraId="430266B6" w14:textId="77777777" w:rsidTr="00CE46B8">
        <w:trPr>
          <w:trHeight w:val="20"/>
          <w:jc w:val="center"/>
        </w:trPr>
        <w:tc>
          <w:tcPr>
            <w:tcW w:w="3780" w:type="dxa"/>
            <w:vMerge w:val="restart"/>
            <w:vAlign w:val="center"/>
          </w:tcPr>
          <w:p w14:paraId="00E3CD35" w14:textId="77777777" w:rsidR="007012B7" w:rsidRPr="002E35B4" w:rsidRDefault="00FF41C0" w:rsidP="00BD3461">
            <w:pPr>
              <w:rPr>
                <w:sz w:val="24"/>
                <w:szCs w:val="24"/>
              </w:rPr>
            </w:pPr>
            <w:hyperlink r:id="rId59" w:history="1">
              <w:r w:rsidR="007012B7" w:rsidRPr="002E35B4">
                <w:rPr>
                  <w:rStyle w:val="Hyperlink"/>
                  <w:sz w:val="24"/>
                  <w:szCs w:val="24"/>
                </w:rPr>
                <w:t>National Center for Advancing Translational Sciences</w:t>
              </w:r>
            </w:hyperlink>
          </w:p>
        </w:tc>
        <w:tc>
          <w:tcPr>
            <w:tcW w:w="2700" w:type="dxa"/>
            <w:shd w:val="clear" w:color="auto" w:fill="D9D9D9" w:themeFill="background1" w:themeFillShade="D9"/>
            <w:vAlign w:val="center"/>
          </w:tcPr>
          <w:p w14:paraId="5CA95547"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56DEF8FA" w14:textId="652BCECC" w:rsidR="007012B7" w:rsidRPr="002E35B4" w:rsidRDefault="007012B7" w:rsidP="007012B7">
            <w:pPr>
              <w:rPr>
                <w:sz w:val="24"/>
                <w:szCs w:val="24"/>
              </w:rPr>
            </w:pPr>
          </w:p>
        </w:tc>
      </w:tr>
      <w:tr w:rsidR="007012B7" w:rsidRPr="002E35B4" w14:paraId="608829A1" w14:textId="77777777" w:rsidTr="00CE46B8">
        <w:trPr>
          <w:trHeight w:val="20"/>
          <w:jc w:val="center"/>
        </w:trPr>
        <w:tc>
          <w:tcPr>
            <w:tcW w:w="3780" w:type="dxa"/>
            <w:vMerge/>
            <w:vAlign w:val="center"/>
          </w:tcPr>
          <w:p w14:paraId="4E2B306E"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301B70B3"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69EDBD68" w14:textId="6FB5E4E7" w:rsidR="007012B7" w:rsidRPr="002E35B4" w:rsidRDefault="007012B7" w:rsidP="007012B7">
            <w:pPr>
              <w:rPr>
                <w:sz w:val="24"/>
                <w:szCs w:val="24"/>
              </w:rPr>
            </w:pPr>
          </w:p>
        </w:tc>
      </w:tr>
      <w:tr w:rsidR="002E35B4" w:rsidRPr="002E35B4" w14:paraId="0485BBDD" w14:textId="77777777" w:rsidTr="00CE46B8">
        <w:trPr>
          <w:trHeight w:val="20"/>
          <w:jc w:val="center"/>
        </w:trPr>
        <w:tc>
          <w:tcPr>
            <w:tcW w:w="3780" w:type="dxa"/>
            <w:shd w:val="clear" w:color="auto" w:fill="808080" w:themeFill="background1" w:themeFillShade="80"/>
            <w:vAlign w:val="center"/>
          </w:tcPr>
          <w:p w14:paraId="6B2AC431" w14:textId="77777777" w:rsidR="002E35B4" w:rsidRPr="002E35B4" w:rsidRDefault="002E35B4" w:rsidP="00BD3461">
            <w:pPr>
              <w:rPr>
                <w:sz w:val="24"/>
                <w:szCs w:val="24"/>
              </w:rPr>
            </w:pPr>
          </w:p>
        </w:tc>
        <w:tc>
          <w:tcPr>
            <w:tcW w:w="2700" w:type="dxa"/>
            <w:shd w:val="clear" w:color="auto" w:fill="808080" w:themeFill="background1" w:themeFillShade="80"/>
            <w:vAlign w:val="center"/>
          </w:tcPr>
          <w:p w14:paraId="62B56FAE" w14:textId="77777777" w:rsidR="002E35B4" w:rsidRPr="002E35B4" w:rsidRDefault="002E35B4" w:rsidP="007012B7">
            <w:pPr>
              <w:rPr>
                <w:sz w:val="24"/>
                <w:szCs w:val="24"/>
              </w:rPr>
            </w:pPr>
          </w:p>
        </w:tc>
        <w:tc>
          <w:tcPr>
            <w:tcW w:w="4230" w:type="dxa"/>
            <w:shd w:val="clear" w:color="auto" w:fill="808080" w:themeFill="background1" w:themeFillShade="80"/>
            <w:vAlign w:val="center"/>
          </w:tcPr>
          <w:p w14:paraId="658A44FE" w14:textId="77777777" w:rsidR="002E35B4" w:rsidRPr="002E35B4" w:rsidRDefault="002E35B4" w:rsidP="007012B7">
            <w:pPr>
              <w:rPr>
                <w:sz w:val="24"/>
                <w:szCs w:val="24"/>
              </w:rPr>
            </w:pPr>
          </w:p>
        </w:tc>
      </w:tr>
      <w:tr w:rsidR="007012B7" w:rsidRPr="002E35B4" w14:paraId="1A1998FF" w14:textId="77777777" w:rsidTr="00CE46B8">
        <w:trPr>
          <w:trHeight w:val="20"/>
          <w:jc w:val="center"/>
        </w:trPr>
        <w:tc>
          <w:tcPr>
            <w:tcW w:w="3780" w:type="dxa"/>
            <w:vMerge w:val="restart"/>
            <w:vAlign w:val="center"/>
          </w:tcPr>
          <w:p w14:paraId="5D575A44" w14:textId="77777777" w:rsidR="007012B7" w:rsidRPr="002E35B4" w:rsidRDefault="00FF41C0" w:rsidP="00BD3461">
            <w:pPr>
              <w:rPr>
                <w:sz w:val="24"/>
                <w:szCs w:val="24"/>
              </w:rPr>
            </w:pPr>
            <w:hyperlink r:id="rId60" w:history="1">
              <w:r w:rsidR="007012B7" w:rsidRPr="002E35B4">
                <w:rPr>
                  <w:rStyle w:val="Hyperlink"/>
                  <w:sz w:val="24"/>
                  <w:szCs w:val="24"/>
                </w:rPr>
                <w:t>National Center for Complementary and Integrative Health</w:t>
              </w:r>
            </w:hyperlink>
          </w:p>
        </w:tc>
        <w:tc>
          <w:tcPr>
            <w:tcW w:w="2700" w:type="dxa"/>
            <w:shd w:val="clear" w:color="auto" w:fill="D9D9D9" w:themeFill="background1" w:themeFillShade="D9"/>
            <w:vAlign w:val="center"/>
          </w:tcPr>
          <w:p w14:paraId="75146419" w14:textId="77777777" w:rsidR="007012B7" w:rsidRPr="002E35B4" w:rsidRDefault="007012B7" w:rsidP="007012B7">
            <w:pPr>
              <w:rPr>
                <w:sz w:val="24"/>
                <w:szCs w:val="24"/>
              </w:rPr>
            </w:pPr>
            <w:r w:rsidRPr="002E35B4">
              <w:rPr>
                <w:sz w:val="24"/>
                <w:szCs w:val="24"/>
              </w:rPr>
              <w:t>Potential Partner #1</w:t>
            </w:r>
          </w:p>
        </w:tc>
        <w:tc>
          <w:tcPr>
            <w:tcW w:w="4230" w:type="dxa"/>
            <w:vAlign w:val="center"/>
          </w:tcPr>
          <w:p w14:paraId="4F2002D6" w14:textId="1F11486E" w:rsidR="007012B7" w:rsidRPr="002E35B4" w:rsidRDefault="007012B7" w:rsidP="007012B7">
            <w:pPr>
              <w:rPr>
                <w:sz w:val="24"/>
                <w:szCs w:val="24"/>
              </w:rPr>
            </w:pPr>
          </w:p>
        </w:tc>
      </w:tr>
      <w:tr w:rsidR="007012B7" w:rsidRPr="002E35B4" w14:paraId="2DC43D72" w14:textId="77777777" w:rsidTr="00CE46B8">
        <w:trPr>
          <w:trHeight w:val="20"/>
          <w:jc w:val="center"/>
        </w:trPr>
        <w:tc>
          <w:tcPr>
            <w:tcW w:w="3780" w:type="dxa"/>
            <w:vMerge/>
            <w:vAlign w:val="center"/>
          </w:tcPr>
          <w:p w14:paraId="630F2C87" w14:textId="77777777" w:rsidR="007012B7" w:rsidRPr="002E35B4" w:rsidRDefault="007012B7" w:rsidP="00BD3461">
            <w:pPr>
              <w:rPr>
                <w:sz w:val="24"/>
                <w:szCs w:val="24"/>
              </w:rPr>
            </w:pPr>
          </w:p>
        </w:tc>
        <w:tc>
          <w:tcPr>
            <w:tcW w:w="2700" w:type="dxa"/>
            <w:shd w:val="clear" w:color="auto" w:fill="D9D9D9" w:themeFill="background1" w:themeFillShade="D9"/>
            <w:vAlign w:val="center"/>
          </w:tcPr>
          <w:p w14:paraId="1885B7D0" w14:textId="77777777" w:rsidR="007012B7" w:rsidRPr="002E35B4" w:rsidRDefault="007012B7" w:rsidP="007012B7">
            <w:pPr>
              <w:rPr>
                <w:sz w:val="24"/>
                <w:szCs w:val="24"/>
              </w:rPr>
            </w:pPr>
            <w:r w:rsidRPr="002E35B4">
              <w:rPr>
                <w:sz w:val="24"/>
                <w:szCs w:val="24"/>
              </w:rPr>
              <w:t>Potential Partner #2</w:t>
            </w:r>
          </w:p>
        </w:tc>
        <w:tc>
          <w:tcPr>
            <w:tcW w:w="4230" w:type="dxa"/>
            <w:vAlign w:val="center"/>
          </w:tcPr>
          <w:p w14:paraId="582C123B" w14:textId="5E55B175" w:rsidR="007012B7" w:rsidRPr="002E35B4" w:rsidRDefault="007012B7" w:rsidP="007012B7">
            <w:pPr>
              <w:rPr>
                <w:sz w:val="24"/>
                <w:szCs w:val="24"/>
              </w:rPr>
            </w:pPr>
          </w:p>
        </w:tc>
      </w:tr>
    </w:tbl>
    <w:p w14:paraId="5F1ECFE6" w14:textId="464F7C58" w:rsidR="00DE3A25" w:rsidRDefault="00DE3A25" w:rsidP="002E35B4">
      <w:pPr>
        <w:widowControl/>
        <w:autoSpaceDE/>
        <w:autoSpaceDN/>
        <w:spacing w:after="160" w:line="259" w:lineRule="auto"/>
      </w:pPr>
    </w:p>
    <w:p w14:paraId="72621295" w14:textId="0E489BEB" w:rsidR="009B243F" w:rsidRDefault="009B243F" w:rsidP="009B243F">
      <w:pPr>
        <w:widowControl/>
        <w:pBdr>
          <w:top w:val="single" w:sz="4" w:space="1" w:color="auto"/>
          <w:left w:val="single" w:sz="4" w:space="4" w:color="auto"/>
          <w:bottom w:val="single" w:sz="4" w:space="1" w:color="auto"/>
          <w:right w:val="single" w:sz="4" w:space="4" w:color="auto"/>
        </w:pBdr>
        <w:autoSpaceDE/>
        <w:autoSpaceDN/>
        <w:spacing w:after="160" w:line="259" w:lineRule="auto"/>
        <w:rPr>
          <w:b/>
          <w:bCs/>
          <w:sz w:val="24"/>
          <w:szCs w:val="24"/>
        </w:rPr>
      </w:pPr>
      <w:r w:rsidRPr="009B243F">
        <w:rPr>
          <w:b/>
          <w:bCs/>
          <w:sz w:val="24"/>
          <w:szCs w:val="24"/>
        </w:rPr>
        <w:t>NOTES</w:t>
      </w:r>
    </w:p>
    <w:p w14:paraId="0C45A2CD" w14:textId="24D27F51" w:rsidR="009B243F" w:rsidRDefault="009B243F" w:rsidP="009B243F">
      <w:pPr>
        <w:widowControl/>
        <w:pBdr>
          <w:top w:val="single" w:sz="4" w:space="1" w:color="auto"/>
          <w:left w:val="single" w:sz="4" w:space="4" w:color="auto"/>
          <w:bottom w:val="single" w:sz="4" w:space="1" w:color="auto"/>
          <w:right w:val="single" w:sz="4" w:space="4" w:color="auto"/>
        </w:pBdr>
        <w:autoSpaceDE/>
        <w:autoSpaceDN/>
        <w:spacing w:after="160" w:line="259" w:lineRule="auto"/>
        <w:rPr>
          <w:b/>
          <w:bCs/>
          <w:sz w:val="24"/>
          <w:szCs w:val="24"/>
        </w:rPr>
      </w:pPr>
    </w:p>
    <w:p w14:paraId="3A6B1E2B" w14:textId="4F775698" w:rsidR="009B243F" w:rsidRDefault="009B243F" w:rsidP="009B243F">
      <w:pPr>
        <w:widowControl/>
        <w:pBdr>
          <w:top w:val="single" w:sz="4" w:space="1" w:color="auto"/>
          <w:left w:val="single" w:sz="4" w:space="4" w:color="auto"/>
          <w:bottom w:val="single" w:sz="4" w:space="1" w:color="auto"/>
          <w:right w:val="single" w:sz="4" w:space="4" w:color="auto"/>
        </w:pBdr>
        <w:autoSpaceDE/>
        <w:autoSpaceDN/>
        <w:spacing w:after="160" w:line="259" w:lineRule="auto"/>
        <w:rPr>
          <w:b/>
          <w:bCs/>
          <w:sz w:val="24"/>
          <w:szCs w:val="24"/>
        </w:rPr>
      </w:pPr>
    </w:p>
    <w:p w14:paraId="3BFB0F9A" w14:textId="77777777" w:rsidR="009B243F" w:rsidRPr="00E610C6" w:rsidRDefault="009B243F" w:rsidP="002E35B4">
      <w:pPr>
        <w:widowControl/>
        <w:autoSpaceDE/>
        <w:autoSpaceDN/>
        <w:spacing w:after="160" w:line="259" w:lineRule="auto"/>
      </w:pPr>
    </w:p>
    <w:sectPr w:rsidR="009B243F" w:rsidRPr="00E610C6" w:rsidSect="008B43A6">
      <w:headerReference w:type="even" r:id="rId61"/>
      <w:headerReference w:type="default" r:id="rId62"/>
      <w:footerReference w:type="even" r:id="rId63"/>
      <w:footerReference w:type="default" r:id="rId64"/>
      <w:headerReference w:type="first" r:id="rId65"/>
      <w:footerReference w:type="first" r:id="rId6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91AF5" w14:textId="77777777" w:rsidR="00FF41C0" w:rsidRDefault="00FF41C0" w:rsidP="00333236">
      <w:r>
        <w:separator/>
      </w:r>
    </w:p>
  </w:endnote>
  <w:endnote w:type="continuationSeparator" w:id="0">
    <w:p w14:paraId="3BC5931F" w14:textId="77777777" w:rsidR="00FF41C0" w:rsidRDefault="00FF41C0" w:rsidP="00333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4F3C" w14:textId="77777777" w:rsidR="00211673" w:rsidRDefault="002116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2093" w14:textId="77777777" w:rsidR="00211673" w:rsidRDefault="002116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F9D4" w14:textId="77777777" w:rsidR="00211673" w:rsidRDefault="00211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2B9C6" w14:textId="77777777" w:rsidR="00FF41C0" w:rsidRDefault="00FF41C0" w:rsidP="00333236">
      <w:r>
        <w:separator/>
      </w:r>
    </w:p>
  </w:footnote>
  <w:footnote w:type="continuationSeparator" w:id="0">
    <w:p w14:paraId="675386B9" w14:textId="77777777" w:rsidR="00FF41C0" w:rsidRDefault="00FF41C0" w:rsidP="00333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300FB" w14:textId="77777777" w:rsidR="00211673" w:rsidRDefault="002116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6F2FC" w14:textId="13D108A2" w:rsidR="00333236" w:rsidRDefault="00211673" w:rsidP="00333236">
    <w:pPr>
      <w:rPr>
        <w:b/>
        <w:bCs/>
      </w:rPr>
    </w:pPr>
    <w:r>
      <w:rPr>
        <w:b/>
        <w:bCs/>
        <w:noProof/>
      </w:rPr>
      <w:drawing>
        <wp:anchor distT="0" distB="0" distL="114300" distR="114300" simplePos="0" relativeHeight="251658240" behindDoc="0" locked="0" layoutInCell="1" allowOverlap="1" wp14:anchorId="03434C4D" wp14:editId="5F36EED2">
          <wp:simplePos x="0" y="0"/>
          <wp:positionH relativeFrom="margin">
            <wp:posOffset>-133350</wp:posOffset>
          </wp:positionH>
          <wp:positionV relativeFrom="margin">
            <wp:posOffset>-815340</wp:posOffset>
          </wp:positionV>
          <wp:extent cx="103822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85800"/>
                  </a:xfrm>
                  <a:prstGeom prst="rect">
                    <a:avLst/>
                  </a:prstGeom>
                  <a:noFill/>
                </pic:spPr>
              </pic:pic>
            </a:graphicData>
          </a:graphic>
          <wp14:sizeRelH relativeFrom="page">
            <wp14:pctWidth>0</wp14:pctWidth>
          </wp14:sizeRelH>
          <wp14:sizeRelV relativeFrom="page">
            <wp14:pctHeight>0</wp14:pctHeight>
          </wp14:sizeRelV>
        </wp:anchor>
      </w:drawing>
    </w:r>
    <w:r>
      <w:rPr>
        <w:b/>
        <w:bCs/>
      </w:rPr>
      <w:t>Identifying and Determining Eligibility for Grants | September 14</w:t>
    </w:r>
    <w:r w:rsidRPr="00211673">
      <w:rPr>
        <w:b/>
        <w:bCs/>
        <w:vertAlign w:val="superscript"/>
      </w:rPr>
      <w:t>th</w:t>
    </w:r>
    <w:r>
      <w:rPr>
        <w:b/>
        <w:bCs/>
      </w:rPr>
      <w:t>, 2022</w:t>
    </w:r>
  </w:p>
  <w:p w14:paraId="1E86FA22" w14:textId="07B3724B" w:rsidR="00333236" w:rsidRDefault="00333236">
    <w:pPr>
      <w:pStyle w:val="Header"/>
    </w:pPr>
  </w:p>
  <w:p w14:paraId="7D62B3FE" w14:textId="70AB64BD" w:rsidR="00333236" w:rsidRDefault="003332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871B" w14:textId="77777777" w:rsidR="00211673" w:rsidRDefault="002116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23CCF"/>
    <w:multiLevelType w:val="hybridMultilevel"/>
    <w:tmpl w:val="3D3A4A74"/>
    <w:lvl w:ilvl="0" w:tplc="9A6494C8">
      <w:start w:val="1"/>
      <w:numFmt w:val="bullet"/>
      <w:lvlText w:val="•"/>
      <w:lvlJc w:val="left"/>
      <w:pPr>
        <w:tabs>
          <w:tab w:val="num" w:pos="720"/>
        </w:tabs>
        <w:ind w:left="720" w:hanging="360"/>
      </w:pPr>
      <w:rPr>
        <w:rFonts w:ascii="Arial" w:hAnsi="Arial" w:hint="default"/>
      </w:rPr>
    </w:lvl>
    <w:lvl w:ilvl="1" w:tplc="2B8053FA">
      <w:start w:val="1"/>
      <w:numFmt w:val="bullet"/>
      <w:lvlText w:val="•"/>
      <w:lvlJc w:val="left"/>
      <w:pPr>
        <w:tabs>
          <w:tab w:val="num" w:pos="1440"/>
        </w:tabs>
        <w:ind w:left="1440" w:hanging="360"/>
      </w:pPr>
      <w:rPr>
        <w:rFonts w:ascii="Arial" w:hAnsi="Arial" w:hint="default"/>
      </w:rPr>
    </w:lvl>
    <w:lvl w:ilvl="2" w:tplc="0F7083C0" w:tentative="1">
      <w:start w:val="1"/>
      <w:numFmt w:val="bullet"/>
      <w:lvlText w:val="•"/>
      <w:lvlJc w:val="left"/>
      <w:pPr>
        <w:tabs>
          <w:tab w:val="num" w:pos="2160"/>
        </w:tabs>
        <w:ind w:left="2160" w:hanging="360"/>
      </w:pPr>
      <w:rPr>
        <w:rFonts w:ascii="Arial" w:hAnsi="Arial" w:hint="default"/>
      </w:rPr>
    </w:lvl>
    <w:lvl w:ilvl="3" w:tplc="EF0400A2" w:tentative="1">
      <w:start w:val="1"/>
      <w:numFmt w:val="bullet"/>
      <w:lvlText w:val="•"/>
      <w:lvlJc w:val="left"/>
      <w:pPr>
        <w:tabs>
          <w:tab w:val="num" w:pos="2880"/>
        </w:tabs>
        <w:ind w:left="2880" w:hanging="360"/>
      </w:pPr>
      <w:rPr>
        <w:rFonts w:ascii="Arial" w:hAnsi="Arial" w:hint="default"/>
      </w:rPr>
    </w:lvl>
    <w:lvl w:ilvl="4" w:tplc="9454E8F6" w:tentative="1">
      <w:start w:val="1"/>
      <w:numFmt w:val="bullet"/>
      <w:lvlText w:val="•"/>
      <w:lvlJc w:val="left"/>
      <w:pPr>
        <w:tabs>
          <w:tab w:val="num" w:pos="3600"/>
        </w:tabs>
        <w:ind w:left="3600" w:hanging="360"/>
      </w:pPr>
      <w:rPr>
        <w:rFonts w:ascii="Arial" w:hAnsi="Arial" w:hint="default"/>
      </w:rPr>
    </w:lvl>
    <w:lvl w:ilvl="5" w:tplc="CA82728A" w:tentative="1">
      <w:start w:val="1"/>
      <w:numFmt w:val="bullet"/>
      <w:lvlText w:val="•"/>
      <w:lvlJc w:val="left"/>
      <w:pPr>
        <w:tabs>
          <w:tab w:val="num" w:pos="4320"/>
        </w:tabs>
        <w:ind w:left="4320" w:hanging="360"/>
      </w:pPr>
      <w:rPr>
        <w:rFonts w:ascii="Arial" w:hAnsi="Arial" w:hint="default"/>
      </w:rPr>
    </w:lvl>
    <w:lvl w:ilvl="6" w:tplc="8016519A" w:tentative="1">
      <w:start w:val="1"/>
      <w:numFmt w:val="bullet"/>
      <w:lvlText w:val="•"/>
      <w:lvlJc w:val="left"/>
      <w:pPr>
        <w:tabs>
          <w:tab w:val="num" w:pos="5040"/>
        </w:tabs>
        <w:ind w:left="5040" w:hanging="360"/>
      </w:pPr>
      <w:rPr>
        <w:rFonts w:ascii="Arial" w:hAnsi="Arial" w:hint="default"/>
      </w:rPr>
    </w:lvl>
    <w:lvl w:ilvl="7" w:tplc="0D36179C" w:tentative="1">
      <w:start w:val="1"/>
      <w:numFmt w:val="bullet"/>
      <w:lvlText w:val="•"/>
      <w:lvlJc w:val="left"/>
      <w:pPr>
        <w:tabs>
          <w:tab w:val="num" w:pos="5760"/>
        </w:tabs>
        <w:ind w:left="5760" w:hanging="360"/>
      </w:pPr>
      <w:rPr>
        <w:rFonts w:ascii="Arial" w:hAnsi="Arial" w:hint="default"/>
      </w:rPr>
    </w:lvl>
    <w:lvl w:ilvl="8" w:tplc="336868B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AFC089E"/>
    <w:multiLevelType w:val="hybridMultilevel"/>
    <w:tmpl w:val="84448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492DB6"/>
    <w:multiLevelType w:val="hybridMultilevel"/>
    <w:tmpl w:val="DDB28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yMjSxNDA3NTa0NDVS0lEKTi0uzszPAykwrAUAjumLSiwAAAA="/>
  </w:docVars>
  <w:rsids>
    <w:rsidRoot w:val="0015684C"/>
    <w:rsid w:val="00061E41"/>
    <w:rsid w:val="00063551"/>
    <w:rsid w:val="000C44ED"/>
    <w:rsid w:val="000E13C5"/>
    <w:rsid w:val="000E77FC"/>
    <w:rsid w:val="000F4CCC"/>
    <w:rsid w:val="001011C0"/>
    <w:rsid w:val="001535DD"/>
    <w:rsid w:val="0015684C"/>
    <w:rsid w:val="00211673"/>
    <w:rsid w:val="002E35B4"/>
    <w:rsid w:val="00333236"/>
    <w:rsid w:val="003964AF"/>
    <w:rsid w:val="00432614"/>
    <w:rsid w:val="004603E2"/>
    <w:rsid w:val="00626950"/>
    <w:rsid w:val="007012B7"/>
    <w:rsid w:val="007B4BF5"/>
    <w:rsid w:val="00825346"/>
    <w:rsid w:val="008909A9"/>
    <w:rsid w:val="008B43A6"/>
    <w:rsid w:val="00905A7E"/>
    <w:rsid w:val="00981F09"/>
    <w:rsid w:val="009B243F"/>
    <w:rsid w:val="00BF29D0"/>
    <w:rsid w:val="00C21D3B"/>
    <w:rsid w:val="00CE46B8"/>
    <w:rsid w:val="00D73F89"/>
    <w:rsid w:val="00DE3A25"/>
    <w:rsid w:val="00E610C6"/>
    <w:rsid w:val="00EC14BA"/>
    <w:rsid w:val="00EE1775"/>
    <w:rsid w:val="00F1154F"/>
    <w:rsid w:val="00FF4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8A7EF"/>
  <w15:chartTrackingRefBased/>
  <w15:docId w15:val="{FDE3226F-0AA9-4962-9410-8872EB2EF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84C"/>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84C"/>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64AF"/>
    <w:rPr>
      <w:color w:val="0563C1" w:themeColor="hyperlink"/>
      <w:u w:val="single"/>
    </w:rPr>
  </w:style>
  <w:style w:type="character" w:styleId="UnresolvedMention">
    <w:name w:val="Unresolved Mention"/>
    <w:basedOn w:val="DefaultParagraphFont"/>
    <w:uiPriority w:val="99"/>
    <w:semiHidden/>
    <w:unhideWhenUsed/>
    <w:rsid w:val="003964AF"/>
    <w:rPr>
      <w:color w:val="605E5C"/>
      <w:shd w:val="clear" w:color="auto" w:fill="E1DFDD"/>
    </w:rPr>
  </w:style>
  <w:style w:type="paragraph" w:styleId="Header">
    <w:name w:val="header"/>
    <w:basedOn w:val="Normal"/>
    <w:link w:val="HeaderChar"/>
    <w:uiPriority w:val="99"/>
    <w:unhideWhenUsed/>
    <w:rsid w:val="00333236"/>
    <w:pPr>
      <w:tabs>
        <w:tab w:val="center" w:pos="4680"/>
        <w:tab w:val="right" w:pos="9360"/>
      </w:tabs>
    </w:pPr>
  </w:style>
  <w:style w:type="character" w:customStyle="1" w:styleId="HeaderChar">
    <w:name w:val="Header Char"/>
    <w:basedOn w:val="DefaultParagraphFont"/>
    <w:link w:val="Header"/>
    <w:uiPriority w:val="99"/>
    <w:rsid w:val="00333236"/>
    <w:rPr>
      <w:rFonts w:ascii="Arial" w:eastAsia="Arial" w:hAnsi="Arial" w:cs="Arial"/>
    </w:rPr>
  </w:style>
  <w:style w:type="paragraph" w:styleId="Footer">
    <w:name w:val="footer"/>
    <w:basedOn w:val="Normal"/>
    <w:link w:val="FooterChar"/>
    <w:uiPriority w:val="99"/>
    <w:unhideWhenUsed/>
    <w:rsid w:val="00333236"/>
    <w:pPr>
      <w:tabs>
        <w:tab w:val="center" w:pos="4680"/>
        <w:tab w:val="right" w:pos="9360"/>
      </w:tabs>
    </w:pPr>
  </w:style>
  <w:style w:type="character" w:customStyle="1" w:styleId="FooterChar">
    <w:name w:val="Footer Char"/>
    <w:basedOn w:val="DefaultParagraphFont"/>
    <w:link w:val="Footer"/>
    <w:uiPriority w:val="99"/>
    <w:rsid w:val="00333236"/>
    <w:rPr>
      <w:rFonts w:ascii="Arial" w:eastAsia="Arial" w:hAnsi="Arial" w:cs="Arial"/>
    </w:rPr>
  </w:style>
  <w:style w:type="paragraph" w:styleId="ListParagraph">
    <w:name w:val="List Paragraph"/>
    <w:basedOn w:val="Normal"/>
    <w:uiPriority w:val="34"/>
    <w:qFormat/>
    <w:rsid w:val="008B4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500596">
      <w:bodyDiv w:val="1"/>
      <w:marLeft w:val="0"/>
      <w:marRight w:val="0"/>
      <w:marTop w:val="0"/>
      <w:marBottom w:val="0"/>
      <w:divBdr>
        <w:top w:val="none" w:sz="0" w:space="0" w:color="auto"/>
        <w:left w:val="none" w:sz="0" w:space="0" w:color="auto"/>
        <w:bottom w:val="none" w:sz="0" w:space="0" w:color="auto"/>
        <w:right w:val="none" w:sz="0" w:space="0" w:color="auto"/>
      </w:divBdr>
      <w:divsChild>
        <w:div w:id="1022247862">
          <w:marLeft w:val="720"/>
          <w:marRight w:val="0"/>
          <w:marTop w:val="0"/>
          <w:marBottom w:val="0"/>
          <w:divBdr>
            <w:top w:val="none" w:sz="0" w:space="0" w:color="auto"/>
            <w:left w:val="none" w:sz="0" w:space="0" w:color="auto"/>
            <w:bottom w:val="none" w:sz="0" w:space="0" w:color="auto"/>
            <w:right w:val="none" w:sz="0" w:space="0" w:color="auto"/>
          </w:divBdr>
        </w:div>
        <w:div w:id="891846069">
          <w:marLeft w:val="720"/>
          <w:marRight w:val="0"/>
          <w:marTop w:val="0"/>
          <w:marBottom w:val="0"/>
          <w:divBdr>
            <w:top w:val="none" w:sz="0" w:space="0" w:color="auto"/>
            <w:left w:val="none" w:sz="0" w:space="0" w:color="auto"/>
            <w:bottom w:val="none" w:sz="0" w:space="0" w:color="auto"/>
            <w:right w:val="none" w:sz="0" w:space="0" w:color="auto"/>
          </w:divBdr>
        </w:div>
        <w:div w:id="1804927862">
          <w:marLeft w:val="720"/>
          <w:marRight w:val="0"/>
          <w:marTop w:val="0"/>
          <w:marBottom w:val="0"/>
          <w:divBdr>
            <w:top w:val="none" w:sz="0" w:space="0" w:color="auto"/>
            <w:left w:val="none" w:sz="0" w:space="0" w:color="auto"/>
            <w:bottom w:val="none" w:sz="0" w:space="0" w:color="auto"/>
            <w:right w:val="none" w:sz="0" w:space="0" w:color="auto"/>
          </w:divBdr>
        </w:div>
        <w:div w:id="511994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inr.nih.gov/" TargetMode="External"/><Relationship Id="rId21" Type="http://schemas.openxmlformats.org/officeDocument/2006/relationships/hyperlink" Target="https://www.niehs.nih.gov/" TargetMode="External"/><Relationship Id="rId34" Type="http://schemas.openxmlformats.org/officeDocument/2006/relationships/hyperlink" Target="https://www.cancer.gov/" TargetMode="External"/><Relationship Id="rId42" Type="http://schemas.openxmlformats.org/officeDocument/2006/relationships/hyperlink" Target="https://www.nibib.nih.gov/" TargetMode="External"/><Relationship Id="rId47" Type="http://schemas.openxmlformats.org/officeDocument/2006/relationships/hyperlink" Target="https://nida.nih.gov/" TargetMode="External"/><Relationship Id="rId50" Type="http://schemas.openxmlformats.org/officeDocument/2006/relationships/hyperlink" Target="https://www.nimh.nih.gov/" TargetMode="External"/><Relationship Id="rId55" Type="http://schemas.openxmlformats.org/officeDocument/2006/relationships/hyperlink" Target="https://clinicalcenter.nih.gov/"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s://www.cancer.gov/" TargetMode="External"/><Relationship Id="rId2" Type="http://schemas.openxmlformats.org/officeDocument/2006/relationships/styles" Target="styles.xml"/><Relationship Id="rId16" Type="http://schemas.openxmlformats.org/officeDocument/2006/relationships/hyperlink" Target="https://www.nichd.nih.gov/" TargetMode="External"/><Relationship Id="rId29" Type="http://schemas.openxmlformats.org/officeDocument/2006/relationships/hyperlink" Target="https://www.cit.nih.gov/" TargetMode="External"/><Relationship Id="rId11" Type="http://schemas.openxmlformats.org/officeDocument/2006/relationships/hyperlink" Target="https://www.nia.nih.gov/" TargetMode="External"/><Relationship Id="rId24" Type="http://schemas.openxmlformats.org/officeDocument/2006/relationships/hyperlink" Target="https://www.nimhd.nih.gov/" TargetMode="External"/><Relationship Id="rId32" Type="http://schemas.openxmlformats.org/officeDocument/2006/relationships/hyperlink" Target="https://ncats.nih.gov/" TargetMode="External"/><Relationship Id="rId37" Type="http://schemas.openxmlformats.org/officeDocument/2006/relationships/hyperlink" Target="https://www.genome.gov/" TargetMode="External"/><Relationship Id="rId40" Type="http://schemas.openxmlformats.org/officeDocument/2006/relationships/hyperlink" Target="https://www.niaid.nih.gov/" TargetMode="External"/><Relationship Id="rId45" Type="http://schemas.openxmlformats.org/officeDocument/2006/relationships/hyperlink" Target="https://www.nidcr.nih.gov/" TargetMode="External"/><Relationship Id="rId53" Type="http://schemas.openxmlformats.org/officeDocument/2006/relationships/hyperlink" Target="https://www.ninr.nih.gov/" TargetMode="External"/><Relationship Id="rId58" Type="http://schemas.openxmlformats.org/officeDocument/2006/relationships/hyperlink" Target="https://www.fic.nih.gov/" TargetMode="External"/><Relationship Id="rId66"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eader" Target="header1.xml"/><Relationship Id="rId19" Type="http://schemas.openxmlformats.org/officeDocument/2006/relationships/hyperlink" Target="https://www.niddk.nih.gov/" TargetMode="External"/><Relationship Id="rId14" Type="http://schemas.openxmlformats.org/officeDocument/2006/relationships/hyperlink" Target="https://www.niams.nih.gov/" TargetMode="External"/><Relationship Id="rId22" Type="http://schemas.openxmlformats.org/officeDocument/2006/relationships/hyperlink" Target="https://www.nigms.nih.gov/" TargetMode="External"/><Relationship Id="rId27" Type="http://schemas.openxmlformats.org/officeDocument/2006/relationships/hyperlink" Target="https://www.nlm.nih.gov/" TargetMode="External"/><Relationship Id="rId30" Type="http://schemas.openxmlformats.org/officeDocument/2006/relationships/hyperlink" Target="https://www.csr.nih.gov/" TargetMode="External"/><Relationship Id="rId35" Type="http://schemas.openxmlformats.org/officeDocument/2006/relationships/hyperlink" Target="https://nei.nih.gov/" TargetMode="External"/><Relationship Id="rId43" Type="http://schemas.openxmlformats.org/officeDocument/2006/relationships/hyperlink" Target="https://www.nichd.nih.gov/" TargetMode="External"/><Relationship Id="rId48" Type="http://schemas.openxmlformats.org/officeDocument/2006/relationships/hyperlink" Target="https://www.niehs.nih.gov/" TargetMode="External"/><Relationship Id="rId56" Type="http://schemas.openxmlformats.org/officeDocument/2006/relationships/hyperlink" Target="https://www.cit.nih.gov/" TargetMode="External"/><Relationship Id="rId64" Type="http://schemas.openxmlformats.org/officeDocument/2006/relationships/footer" Target="footer2.xml"/><Relationship Id="rId8" Type="http://schemas.openxmlformats.org/officeDocument/2006/relationships/hyperlink" Target="https://nei.nih.gov/" TargetMode="External"/><Relationship Id="rId51" Type="http://schemas.openxmlformats.org/officeDocument/2006/relationships/hyperlink" Target="https://www.nimhd.nih.gov/" TargetMode="External"/><Relationship Id="rId3" Type="http://schemas.openxmlformats.org/officeDocument/2006/relationships/settings" Target="settings.xml"/><Relationship Id="rId12" Type="http://schemas.openxmlformats.org/officeDocument/2006/relationships/hyperlink" Target="https://www.niaaa.nih.gov/" TargetMode="External"/><Relationship Id="rId17" Type="http://schemas.openxmlformats.org/officeDocument/2006/relationships/hyperlink" Target="https://www.nidcd.nih.gov/" TargetMode="External"/><Relationship Id="rId25" Type="http://schemas.openxmlformats.org/officeDocument/2006/relationships/hyperlink" Target="https://www.ninds.nih.gov/" TargetMode="External"/><Relationship Id="rId33" Type="http://schemas.openxmlformats.org/officeDocument/2006/relationships/hyperlink" Target="https://nccih.nih.gov/" TargetMode="External"/><Relationship Id="rId38" Type="http://schemas.openxmlformats.org/officeDocument/2006/relationships/hyperlink" Target="https://www.nia.nih.gov/" TargetMode="External"/><Relationship Id="rId46" Type="http://schemas.openxmlformats.org/officeDocument/2006/relationships/hyperlink" Target="https://www.niddk.nih.gov/" TargetMode="External"/><Relationship Id="rId59" Type="http://schemas.openxmlformats.org/officeDocument/2006/relationships/hyperlink" Target="https://ncats.nih.gov/" TargetMode="External"/><Relationship Id="rId67" Type="http://schemas.openxmlformats.org/officeDocument/2006/relationships/fontTable" Target="fontTable.xml"/><Relationship Id="rId20" Type="http://schemas.openxmlformats.org/officeDocument/2006/relationships/hyperlink" Target="https://nida.nih.gov/" TargetMode="External"/><Relationship Id="rId41" Type="http://schemas.openxmlformats.org/officeDocument/2006/relationships/hyperlink" Target="https://www.niams.nih.gov/" TargetMode="External"/><Relationship Id="rId54" Type="http://schemas.openxmlformats.org/officeDocument/2006/relationships/hyperlink" Target="https://www.nlm.nih.gov/"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ibib.nih.gov/" TargetMode="External"/><Relationship Id="rId23" Type="http://schemas.openxmlformats.org/officeDocument/2006/relationships/hyperlink" Target="https://www.nimh.nih.gov/" TargetMode="External"/><Relationship Id="rId28" Type="http://schemas.openxmlformats.org/officeDocument/2006/relationships/hyperlink" Target="https://clinicalcenter.nih.gov/" TargetMode="External"/><Relationship Id="rId36" Type="http://schemas.openxmlformats.org/officeDocument/2006/relationships/hyperlink" Target="https://www.nhlbi.nih.gov/" TargetMode="External"/><Relationship Id="rId49" Type="http://schemas.openxmlformats.org/officeDocument/2006/relationships/hyperlink" Target="https://www.nigms.nih.gov/" TargetMode="External"/><Relationship Id="rId57" Type="http://schemas.openxmlformats.org/officeDocument/2006/relationships/hyperlink" Target="https://www.csr.nih.gov/" TargetMode="External"/><Relationship Id="rId10" Type="http://schemas.openxmlformats.org/officeDocument/2006/relationships/hyperlink" Target="https://www.genome.gov/" TargetMode="External"/><Relationship Id="rId31" Type="http://schemas.openxmlformats.org/officeDocument/2006/relationships/hyperlink" Target="https://www.fic.nih.gov/" TargetMode="External"/><Relationship Id="rId44" Type="http://schemas.openxmlformats.org/officeDocument/2006/relationships/hyperlink" Target="https://www.nidcd.nih.gov/" TargetMode="External"/><Relationship Id="rId52" Type="http://schemas.openxmlformats.org/officeDocument/2006/relationships/hyperlink" Target="https://www.ninds.nih.gov/" TargetMode="External"/><Relationship Id="rId60" Type="http://schemas.openxmlformats.org/officeDocument/2006/relationships/hyperlink" Target="https://nccih.nih.gov/" TargetMode="External"/><Relationship Id="rId65"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nhlbi.nih.gov/" TargetMode="External"/><Relationship Id="rId13" Type="http://schemas.openxmlformats.org/officeDocument/2006/relationships/hyperlink" Target="https://www.niaid.nih.gov/" TargetMode="External"/><Relationship Id="rId18" Type="http://schemas.openxmlformats.org/officeDocument/2006/relationships/hyperlink" Target="https://www.nidcr.nih.gov/" TargetMode="External"/><Relationship Id="rId39" Type="http://schemas.openxmlformats.org/officeDocument/2006/relationships/hyperlink" Target="https://www.niaaa.nih.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Wendi C</dc:creator>
  <cp:keywords/>
  <dc:description/>
  <cp:lastModifiedBy>Frankel, Emily L</cp:lastModifiedBy>
  <cp:revision>2</cp:revision>
  <dcterms:created xsi:type="dcterms:W3CDTF">2022-09-09T18:28:00Z</dcterms:created>
  <dcterms:modified xsi:type="dcterms:W3CDTF">2022-09-09T18:28:00Z</dcterms:modified>
</cp:coreProperties>
</file>